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74" w:rsidRPr="004042A8" w:rsidRDefault="00B01F74" w:rsidP="004042A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4042A8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北师大嘉兴附中2020年体育特长生招生简章</w:t>
      </w:r>
    </w:p>
    <w:p w:rsidR="00B01F74" w:rsidRPr="00DE07DB" w:rsidRDefault="00B01F74" w:rsidP="00DE07D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E07DB">
        <w:rPr>
          <w:rFonts w:ascii="仿宋_GB2312" w:eastAsia="仿宋_GB2312" w:hAnsi="仿宋_GB2312" w:cs="仿宋_GB2312" w:hint="eastAsia"/>
          <w:sz w:val="32"/>
          <w:szCs w:val="32"/>
        </w:rPr>
        <w:t>北师大嘉兴附中是嘉兴市人民政府和北京师范大学按照“国有联办、协议管理、自主创新”原则创办的一所公办学校，学校坚持“办适合的教育，助最好的成长”理念，充分发挥北京师范大学在基础教育领域的管理水平和资源优势，汲取江南水乡文化之精华，旨在创办一所“多元培养、特色发展”的省市名优高中和北师大基础教育合作办学平台示范校。学校着力打造“南湖红、江南绿、北师蓝”为内涵的三原色育人文化，助力学生成为“博雅勤勇的卓越人才”。</w:t>
      </w:r>
    </w:p>
    <w:p w:rsidR="00B01F74" w:rsidRPr="00DE07DB" w:rsidRDefault="00B01F74" w:rsidP="00DE07D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E07DB">
        <w:rPr>
          <w:rFonts w:ascii="仿宋_GB2312" w:eastAsia="仿宋_GB2312" w:hAnsi="仿宋_GB2312" w:cs="仿宋_GB2312" w:hint="eastAsia"/>
          <w:sz w:val="32"/>
          <w:szCs w:val="32"/>
        </w:rPr>
        <w:t>根据嘉兴市教育局相关文件精神与学校特色办学的需要，经嘉兴市教育局同意，北师大嘉兴附中决定在2020年招收具有体育特长的</w:t>
      </w:r>
      <w:r w:rsidR="00DE07DB">
        <w:rPr>
          <w:rFonts w:ascii="仿宋_GB2312" w:eastAsia="仿宋_GB2312" w:hAnsi="仿宋_GB2312" w:cs="仿宋_GB2312" w:hint="eastAsia"/>
          <w:sz w:val="32"/>
          <w:szCs w:val="32"/>
        </w:rPr>
        <w:t>应届</w:t>
      </w:r>
      <w:r w:rsidRPr="00DE07DB">
        <w:rPr>
          <w:rFonts w:ascii="仿宋_GB2312" w:eastAsia="仿宋_GB2312" w:hAnsi="仿宋_GB2312" w:cs="仿宋_GB2312" w:hint="eastAsia"/>
          <w:sz w:val="32"/>
          <w:szCs w:val="32"/>
        </w:rPr>
        <w:t>初中毕业生。具体招生办法如下：</w:t>
      </w:r>
    </w:p>
    <w:p w:rsidR="00B01F74" w:rsidRPr="003D7F23" w:rsidRDefault="00B01F74" w:rsidP="003D7F23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3D7F23">
        <w:rPr>
          <w:rFonts w:ascii="仿宋_GB2312" w:eastAsia="仿宋_GB2312" w:hAnsi="仿宋_GB2312" w:cs="仿宋_GB2312" w:hint="eastAsia"/>
          <w:bCs/>
          <w:sz w:val="32"/>
          <w:szCs w:val="32"/>
        </w:rPr>
        <w:t>一、招生计划</w:t>
      </w:r>
    </w:p>
    <w:p w:rsidR="00B01F74" w:rsidRPr="003D7F23" w:rsidRDefault="00B01F74" w:rsidP="003D7F2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D7F23">
        <w:rPr>
          <w:rFonts w:ascii="仿宋_GB2312" w:eastAsia="仿宋_GB2312" w:hAnsi="仿宋_GB2312" w:cs="仿宋_GB2312" w:hint="eastAsia"/>
          <w:sz w:val="32"/>
          <w:szCs w:val="32"/>
        </w:rPr>
        <w:t>2020年计划招收体育特长生10人，具体项目与招生计划如下：</w:t>
      </w:r>
    </w:p>
    <w:tbl>
      <w:tblPr>
        <w:tblW w:w="6655" w:type="dxa"/>
        <w:jc w:val="center"/>
        <w:tblInd w:w="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1"/>
        <w:gridCol w:w="2410"/>
        <w:gridCol w:w="2334"/>
      </w:tblGrid>
      <w:tr w:rsidR="003D7F23" w:rsidRPr="003D7F23" w:rsidTr="0075767B">
        <w:trPr>
          <w:trHeight w:val="237"/>
          <w:jc w:val="center"/>
        </w:trPr>
        <w:tc>
          <w:tcPr>
            <w:tcW w:w="1911" w:type="dxa"/>
            <w:vAlign w:val="center"/>
          </w:tcPr>
          <w:p w:rsidR="003D7F23" w:rsidRPr="003D7F23" w:rsidRDefault="003D7F23" w:rsidP="003D7F2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D7F23">
              <w:rPr>
                <w:rFonts w:ascii="仿宋_GB2312" w:eastAsia="仿宋_GB2312" w:hAnsi="仿宋_GB2312" w:cs="仿宋_GB2312"/>
                <w:sz w:val="32"/>
                <w:szCs w:val="32"/>
              </w:rPr>
              <w:t>编号</w:t>
            </w:r>
          </w:p>
        </w:tc>
        <w:tc>
          <w:tcPr>
            <w:tcW w:w="2410" w:type="dxa"/>
            <w:vAlign w:val="center"/>
          </w:tcPr>
          <w:p w:rsidR="003D7F23" w:rsidRPr="003D7F23" w:rsidRDefault="003D7F23" w:rsidP="003D7F23">
            <w:pPr>
              <w:spacing w:line="360" w:lineRule="auto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D7F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</w:t>
            </w:r>
          </w:p>
        </w:tc>
        <w:tc>
          <w:tcPr>
            <w:tcW w:w="2334" w:type="dxa"/>
            <w:vAlign w:val="center"/>
          </w:tcPr>
          <w:p w:rsidR="003D7F23" w:rsidRPr="003D7F23" w:rsidRDefault="003D7F23" w:rsidP="006D363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D7F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计划数</w:t>
            </w:r>
          </w:p>
        </w:tc>
      </w:tr>
      <w:tr w:rsidR="003D7F23" w:rsidRPr="003D7F23" w:rsidTr="0075767B">
        <w:trPr>
          <w:trHeight w:val="237"/>
          <w:jc w:val="center"/>
        </w:trPr>
        <w:tc>
          <w:tcPr>
            <w:tcW w:w="1911" w:type="dxa"/>
            <w:vAlign w:val="center"/>
          </w:tcPr>
          <w:p w:rsidR="003D7F23" w:rsidRPr="003D7F23" w:rsidRDefault="003D7F23" w:rsidP="003D7F23">
            <w:pPr>
              <w:spacing w:line="360" w:lineRule="auto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D7F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01</w:t>
            </w:r>
          </w:p>
        </w:tc>
        <w:tc>
          <w:tcPr>
            <w:tcW w:w="2410" w:type="dxa"/>
            <w:vAlign w:val="center"/>
          </w:tcPr>
          <w:p w:rsidR="003D7F23" w:rsidRPr="003D7F23" w:rsidRDefault="003D7F23" w:rsidP="003D7F23">
            <w:pPr>
              <w:spacing w:line="360" w:lineRule="auto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D7F23">
              <w:rPr>
                <w:rFonts w:ascii="仿宋_GB2312" w:eastAsia="仿宋_GB2312" w:hAnsi="仿宋_GB2312" w:cs="仿宋_GB2312"/>
                <w:sz w:val="32"/>
                <w:szCs w:val="32"/>
              </w:rPr>
              <w:t>田径</w:t>
            </w:r>
          </w:p>
        </w:tc>
        <w:tc>
          <w:tcPr>
            <w:tcW w:w="2334" w:type="dxa"/>
            <w:vAlign w:val="center"/>
          </w:tcPr>
          <w:p w:rsidR="003D7F23" w:rsidRPr="003D7F23" w:rsidRDefault="003D7F23" w:rsidP="004002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D7F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5人</w:t>
            </w:r>
          </w:p>
        </w:tc>
      </w:tr>
      <w:tr w:rsidR="003D7F23" w:rsidRPr="003D7F23" w:rsidTr="0075767B">
        <w:trPr>
          <w:trHeight w:val="237"/>
          <w:jc w:val="center"/>
        </w:trPr>
        <w:tc>
          <w:tcPr>
            <w:tcW w:w="1911" w:type="dxa"/>
            <w:vAlign w:val="center"/>
          </w:tcPr>
          <w:p w:rsidR="003D7F23" w:rsidRPr="003D7F23" w:rsidRDefault="003D7F23" w:rsidP="003D7F23">
            <w:pPr>
              <w:spacing w:line="360" w:lineRule="auto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D7F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02</w:t>
            </w:r>
          </w:p>
        </w:tc>
        <w:tc>
          <w:tcPr>
            <w:tcW w:w="2410" w:type="dxa"/>
            <w:vAlign w:val="center"/>
          </w:tcPr>
          <w:p w:rsidR="003D7F23" w:rsidRPr="003D7F23" w:rsidRDefault="003D7F23" w:rsidP="003D7F23">
            <w:pPr>
              <w:spacing w:line="360" w:lineRule="auto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D7F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篮球</w:t>
            </w:r>
          </w:p>
        </w:tc>
        <w:tc>
          <w:tcPr>
            <w:tcW w:w="2334" w:type="dxa"/>
            <w:vAlign w:val="center"/>
          </w:tcPr>
          <w:p w:rsidR="003D7F23" w:rsidRPr="003D7F23" w:rsidRDefault="003D7F23" w:rsidP="004002A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3D7F2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5人</w:t>
            </w:r>
          </w:p>
        </w:tc>
      </w:tr>
    </w:tbl>
    <w:p w:rsidR="00B01F74" w:rsidRPr="003D7F23" w:rsidRDefault="00B01F74" w:rsidP="003D7F2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D7F23">
        <w:rPr>
          <w:rFonts w:ascii="仿宋_GB2312" w:eastAsia="仿宋_GB2312" w:hAnsi="仿宋_GB2312" w:cs="仿宋_GB2312" w:hint="eastAsia"/>
          <w:sz w:val="32"/>
          <w:szCs w:val="32"/>
        </w:rPr>
        <w:t>其中田径招生项目包括100M、200M、400M、800M、1500M、110M栏（男）、100M栏（女）、跳高、跳远、三级跳远、铅球、铁饼、标枪</w:t>
      </w:r>
      <w:r w:rsidR="00C975CC">
        <w:rPr>
          <w:rFonts w:ascii="仿宋_GB2312" w:eastAsia="仿宋_GB2312" w:hAnsi="仿宋_GB2312" w:cs="仿宋_GB2312" w:hint="eastAsia"/>
          <w:sz w:val="32"/>
          <w:szCs w:val="32"/>
        </w:rPr>
        <w:t>。（未注明性别的项目为男、女均可）</w:t>
      </w:r>
    </w:p>
    <w:p w:rsidR="00B01F74" w:rsidRPr="009C03FD" w:rsidRDefault="00B01F74" w:rsidP="009C03FD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9C03FD">
        <w:rPr>
          <w:rFonts w:ascii="仿宋_GB2312" w:eastAsia="仿宋_GB2312" w:hAnsi="仿宋_GB2312" w:cs="仿宋_GB2312" w:hint="eastAsia"/>
          <w:bCs/>
          <w:sz w:val="32"/>
          <w:szCs w:val="32"/>
        </w:rPr>
        <w:t>二、招生对象及报名条件</w:t>
      </w:r>
    </w:p>
    <w:p w:rsidR="00B01F74" w:rsidRPr="00EA464F" w:rsidRDefault="00B01F74" w:rsidP="00EA464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sz w:val="32"/>
          <w:szCs w:val="32"/>
        </w:rPr>
        <w:t>（一）招生对象</w:t>
      </w:r>
    </w:p>
    <w:p w:rsidR="00B01F74" w:rsidRPr="00EA464F" w:rsidRDefault="00B01F74" w:rsidP="00EA464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EA464F">
        <w:rPr>
          <w:rFonts w:ascii="仿宋_GB2312" w:eastAsia="仿宋_GB2312" w:hAnsi="仿宋_GB2312" w:cs="仿宋_GB2312"/>
          <w:sz w:val="32"/>
          <w:szCs w:val="32"/>
        </w:rPr>
        <w:t>嘉兴市本级（南湖区、</w:t>
      </w:r>
      <w:proofErr w:type="gramStart"/>
      <w:r w:rsidRPr="00EA464F">
        <w:rPr>
          <w:rFonts w:ascii="仿宋_GB2312" w:eastAsia="仿宋_GB2312" w:hAnsi="仿宋_GB2312" w:cs="仿宋_GB2312"/>
          <w:sz w:val="32"/>
          <w:szCs w:val="32"/>
        </w:rPr>
        <w:t>秀洲区</w:t>
      </w:r>
      <w:proofErr w:type="gramEnd"/>
      <w:r w:rsidRPr="00EA464F">
        <w:rPr>
          <w:rFonts w:ascii="仿宋_GB2312" w:eastAsia="仿宋_GB2312" w:hAnsi="仿宋_GB2312" w:cs="仿宋_GB2312"/>
          <w:sz w:val="32"/>
          <w:szCs w:val="32"/>
        </w:rPr>
        <w:t>、经济开发区）</w:t>
      </w:r>
      <w:r w:rsidRPr="00EA464F">
        <w:rPr>
          <w:rFonts w:ascii="仿宋_GB2312" w:eastAsia="仿宋_GB2312" w:hAnsi="仿宋_GB2312" w:cs="仿宋_GB2312" w:hint="eastAsia"/>
          <w:sz w:val="32"/>
          <w:szCs w:val="32"/>
        </w:rPr>
        <w:t>报名参加中考</w:t>
      </w:r>
      <w:r w:rsidRPr="00EA464F">
        <w:rPr>
          <w:rFonts w:ascii="仿宋_GB2312" w:eastAsia="仿宋_GB2312" w:hAnsi="仿宋_GB2312" w:cs="仿宋_GB2312"/>
          <w:sz w:val="32"/>
          <w:szCs w:val="32"/>
        </w:rPr>
        <w:t>的应届初中毕业生</w:t>
      </w:r>
      <w:r w:rsidRPr="00EA464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1F74" w:rsidRPr="00EA464F" w:rsidRDefault="00B01F74" w:rsidP="00EA464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（二）报名条件</w:t>
      </w:r>
    </w:p>
    <w:p w:rsidR="00B01F74" w:rsidRPr="00EA464F" w:rsidRDefault="00B01F74" w:rsidP="00EA464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sz w:val="32"/>
          <w:szCs w:val="32"/>
        </w:rPr>
        <w:t>报考者须具备以下条件之一（以下比赛均由教育行政部门、体育局、运动项目管理中心、各专业协会主办）</w:t>
      </w:r>
      <w:r w:rsidRPr="00EA464F"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B01F74" w:rsidRPr="00EA464F" w:rsidRDefault="00B01F74" w:rsidP="00EA464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6E0561" w:rsidRPr="00EA464F">
        <w:rPr>
          <w:rFonts w:ascii="仿宋_GB2312" w:eastAsia="仿宋_GB2312" w:hAnsi="仿宋_GB2312" w:cs="仿宋_GB2312" w:hint="eastAsia"/>
          <w:sz w:val="32"/>
          <w:szCs w:val="32"/>
        </w:rPr>
        <w:t>初中阶段在</w:t>
      </w:r>
      <w:r w:rsidR="004B3046">
        <w:rPr>
          <w:rFonts w:ascii="仿宋_GB2312" w:eastAsia="仿宋_GB2312" w:hAnsi="仿宋_GB2312" w:cs="仿宋_GB2312" w:hint="eastAsia"/>
          <w:sz w:val="32"/>
          <w:szCs w:val="32"/>
        </w:rPr>
        <w:t>市级</w:t>
      </w:r>
      <w:r w:rsidR="00DB4A5E">
        <w:rPr>
          <w:rFonts w:ascii="仿宋_GB2312" w:eastAsia="仿宋_GB2312" w:hAnsi="仿宋_GB2312" w:cs="仿宋_GB2312" w:hint="eastAsia"/>
          <w:sz w:val="32"/>
          <w:szCs w:val="32"/>
        </w:rPr>
        <w:t>及以上</w:t>
      </w:r>
      <w:r w:rsidR="006E0561" w:rsidRPr="00EA464F">
        <w:rPr>
          <w:rFonts w:ascii="仿宋_GB2312" w:eastAsia="仿宋_GB2312" w:hAnsi="仿宋_GB2312" w:cs="仿宋_GB2312" w:hint="eastAsia"/>
          <w:sz w:val="32"/>
          <w:szCs w:val="32"/>
        </w:rPr>
        <w:t>田径比赛中获得个人项目前三名者</w:t>
      </w:r>
      <w:r w:rsidR="005C7007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92643E">
        <w:rPr>
          <w:rFonts w:ascii="仿宋_GB2312" w:eastAsia="仿宋_GB2312" w:hAnsi="仿宋_GB2312" w:cs="仿宋_GB2312" w:hint="eastAsia"/>
          <w:sz w:val="32"/>
          <w:szCs w:val="32"/>
        </w:rPr>
        <w:t>提供</w:t>
      </w:r>
      <w:r w:rsidR="006E0561" w:rsidRPr="00EA464F">
        <w:rPr>
          <w:rFonts w:ascii="仿宋_GB2312" w:eastAsia="仿宋_GB2312" w:hAnsi="仿宋_GB2312" w:cs="仿宋_GB2312" w:hint="eastAsia"/>
          <w:sz w:val="32"/>
          <w:szCs w:val="32"/>
        </w:rPr>
        <w:t>田径专项成绩达到报名起点成绩要求（见附件1)</w:t>
      </w:r>
      <w:r w:rsidR="001D5F72">
        <w:rPr>
          <w:rFonts w:ascii="仿宋_GB2312" w:eastAsia="仿宋_GB2312" w:hAnsi="仿宋_GB2312" w:cs="仿宋_GB2312" w:hint="eastAsia"/>
          <w:sz w:val="32"/>
          <w:szCs w:val="32"/>
        </w:rPr>
        <w:t>的证明材料、</w:t>
      </w:r>
      <w:r w:rsidR="006E0561" w:rsidRPr="00EA464F">
        <w:rPr>
          <w:rFonts w:ascii="仿宋_GB2312" w:eastAsia="仿宋_GB2312" w:hAnsi="仿宋_GB2312" w:cs="仿宋_GB2312" w:hint="eastAsia"/>
          <w:sz w:val="32"/>
          <w:szCs w:val="32"/>
        </w:rPr>
        <w:t>并经北师大嘉兴附中审核通过者。</w:t>
      </w:r>
    </w:p>
    <w:p w:rsidR="00B01F74" w:rsidRPr="00EA464F" w:rsidRDefault="00B01F74" w:rsidP="00EA464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6E0561" w:rsidRPr="00EA464F">
        <w:rPr>
          <w:rFonts w:ascii="仿宋_GB2312" w:eastAsia="仿宋_GB2312" w:hAnsi="仿宋_GB2312" w:cs="仿宋_GB2312" w:hint="eastAsia"/>
          <w:sz w:val="32"/>
          <w:szCs w:val="32"/>
        </w:rPr>
        <w:t>初中</w:t>
      </w:r>
      <w:r w:rsidR="006E0561" w:rsidRPr="00EA464F">
        <w:rPr>
          <w:rFonts w:ascii="仿宋_GB2312" w:eastAsia="仿宋_GB2312" w:hAnsi="仿宋_GB2312" w:cs="仿宋_GB2312"/>
          <w:sz w:val="32"/>
          <w:szCs w:val="32"/>
        </w:rPr>
        <w:t>阶段获得区级篮球比赛前</w:t>
      </w:r>
      <w:r w:rsidR="006E0561" w:rsidRPr="00EA464F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6E0561" w:rsidRPr="00EA464F">
        <w:rPr>
          <w:rFonts w:ascii="仿宋_GB2312" w:eastAsia="仿宋_GB2312" w:hAnsi="仿宋_GB2312" w:cs="仿宋_GB2312"/>
          <w:sz w:val="32"/>
          <w:szCs w:val="32"/>
        </w:rPr>
        <w:t>名</w:t>
      </w:r>
      <w:r w:rsidR="006E0561" w:rsidRPr="00EA464F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6E0561" w:rsidRPr="00EA464F">
        <w:rPr>
          <w:rFonts w:ascii="仿宋_GB2312" w:eastAsia="仿宋_GB2312" w:hAnsi="仿宋_GB2312" w:cs="仿宋_GB2312"/>
          <w:sz w:val="32"/>
          <w:szCs w:val="32"/>
        </w:rPr>
        <w:t>市级比赛前</w:t>
      </w:r>
      <w:r w:rsidR="006E0561" w:rsidRPr="00EA464F"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6E0561" w:rsidRPr="00EA464F">
        <w:rPr>
          <w:rFonts w:ascii="仿宋_GB2312" w:eastAsia="仿宋_GB2312" w:hAnsi="仿宋_GB2312" w:cs="仿宋_GB2312"/>
          <w:sz w:val="32"/>
          <w:szCs w:val="32"/>
        </w:rPr>
        <w:t>名的主力队员</w:t>
      </w:r>
      <w:r w:rsidR="006E0561" w:rsidRPr="00EA464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1F74" w:rsidRPr="00EA464F" w:rsidRDefault="00B01F74" w:rsidP="00EA464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sz w:val="32"/>
          <w:szCs w:val="32"/>
        </w:rPr>
        <w:t>除上述1、2所</w:t>
      </w:r>
      <w:proofErr w:type="gramStart"/>
      <w:r w:rsidRPr="00EA464F">
        <w:rPr>
          <w:rFonts w:ascii="仿宋_GB2312" w:eastAsia="仿宋_GB2312" w:hAnsi="仿宋_GB2312" w:cs="仿宋_GB2312" w:hint="eastAsia"/>
          <w:sz w:val="32"/>
          <w:szCs w:val="32"/>
        </w:rPr>
        <w:t>列外</w:t>
      </w:r>
      <w:proofErr w:type="gramEnd"/>
      <w:r w:rsidRPr="00EA464F">
        <w:rPr>
          <w:rFonts w:ascii="仿宋_GB2312" w:eastAsia="仿宋_GB2312" w:hAnsi="仿宋_GB2312" w:cs="仿宋_GB2312" w:hint="eastAsia"/>
          <w:sz w:val="32"/>
          <w:szCs w:val="32"/>
        </w:rPr>
        <w:t>，若报考者</w:t>
      </w:r>
      <w:r w:rsidR="00541416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EA464F">
        <w:rPr>
          <w:rFonts w:ascii="仿宋_GB2312" w:eastAsia="仿宋_GB2312" w:hAnsi="仿宋_GB2312" w:cs="仿宋_GB2312" w:hint="eastAsia"/>
          <w:sz w:val="32"/>
          <w:szCs w:val="32"/>
        </w:rPr>
        <w:t>国家专业机构（体育局、运动项目管理中心、各专业协会）组织的正规国家级比赛个人赛（含全运会、单项比赛等）</w:t>
      </w:r>
      <w:r w:rsidR="00541416">
        <w:rPr>
          <w:rFonts w:ascii="仿宋_GB2312" w:eastAsia="仿宋_GB2312" w:hAnsi="仿宋_GB2312" w:cs="仿宋_GB2312" w:hint="eastAsia"/>
          <w:sz w:val="32"/>
          <w:szCs w:val="32"/>
        </w:rPr>
        <w:t>中获</w:t>
      </w:r>
      <w:r w:rsidR="00345EF2">
        <w:rPr>
          <w:rFonts w:ascii="仿宋_GB2312" w:eastAsia="仿宋_GB2312" w:hAnsi="仿宋_GB2312" w:cs="仿宋_GB2312" w:hint="eastAsia"/>
          <w:sz w:val="32"/>
          <w:szCs w:val="32"/>
        </w:rPr>
        <w:t>一等奖或前三名，可视为高水平体育特长生。高水平特长生</w:t>
      </w:r>
      <w:r w:rsidRPr="00EA464F">
        <w:rPr>
          <w:rFonts w:ascii="仿宋_GB2312" w:eastAsia="仿宋_GB2312" w:hAnsi="仿宋_GB2312" w:cs="仿宋_GB2312" w:hint="eastAsia"/>
          <w:sz w:val="32"/>
          <w:szCs w:val="32"/>
        </w:rPr>
        <w:t>专业不限</w:t>
      </w:r>
      <w:r w:rsidR="00345EF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A464F">
        <w:rPr>
          <w:rFonts w:ascii="仿宋_GB2312" w:eastAsia="仿宋_GB2312" w:hAnsi="仿宋_GB2312" w:cs="仿宋_GB2312" w:hint="eastAsia"/>
          <w:sz w:val="32"/>
          <w:szCs w:val="32"/>
        </w:rPr>
        <w:t>具体由学校招生领导小组审核认定。</w:t>
      </w:r>
    </w:p>
    <w:p w:rsidR="00B01F74" w:rsidRPr="00FB56B3" w:rsidRDefault="00B01F74" w:rsidP="00EA464F">
      <w:pPr>
        <w:pStyle w:val="3"/>
        <w:spacing w:line="360" w:lineRule="auto"/>
        <w:rPr>
          <w:rFonts w:ascii="仿宋" w:eastAsia="仿宋" w:hAnsi="仿宋" w:cs="宋体"/>
          <w:b w:val="0"/>
          <w:szCs w:val="28"/>
        </w:rPr>
      </w:pPr>
      <w:r w:rsidRPr="00EA464F">
        <w:rPr>
          <w:rFonts w:ascii="仿宋_GB2312" w:eastAsia="仿宋_GB2312" w:hAnsi="仿宋_GB2312" w:cs="仿宋_GB2312" w:hint="eastAsia"/>
          <w:bCs/>
          <w:sz w:val="32"/>
          <w:szCs w:val="32"/>
        </w:rPr>
        <w:t>三、报名时间和办法</w:t>
      </w:r>
    </w:p>
    <w:p w:rsidR="00B01F74" w:rsidRPr="00EA464F" w:rsidRDefault="00B01F74" w:rsidP="00EA464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sz w:val="32"/>
          <w:szCs w:val="32"/>
        </w:rPr>
        <w:t>报名时间：2020年6月12日—15日。</w:t>
      </w:r>
    </w:p>
    <w:p w:rsidR="00B01F74" w:rsidRPr="00EA464F" w:rsidRDefault="00B01F74" w:rsidP="00EA464F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sz w:val="32"/>
          <w:szCs w:val="32"/>
        </w:rPr>
        <w:t>本次报名统一采用网络报名的方式，符合我校体育特长生招生条件的考生，须登陆“嘉兴市中小学幼儿园入学管理系统”（http://bmxt.zjjxedu.gov.cn/）注册报名，报名平台操作说明可通过我</w:t>
      </w:r>
      <w:proofErr w:type="gramStart"/>
      <w:r w:rsidRPr="00EA464F">
        <w:rPr>
          <w:rFonts w:ascii="仿宋_GB2312" w:eastAsia="仿宋_GB2312" w:hAnsi="仿宋_GB2312" w:cs="仿宋_GB2312" w:hint="eastAsia"/>
          <w:sz w:val="32"/>
          <w:szCs w:val="32"/>
        </w:rPr>
        <w:t>校官网和微信公众号</w:t>
      </w:r>
      <w:proofErr w:type="gramEnd"/>
      <w:r w:rsidRPr="00EA464F">
        <w:rPr>
          <w:rFonts w:ascii="仿宋_GB2312" w:eastAsia="仿宋_GB2312" w:hAnsi="仿宋_GB2312" w:cs="仿宋_GB2312" w:hint="eastAsia"/>
          <w:sz w:val="32"/>
          <w:szCs w:val="32"/>
        </w:rPr>
        <w:t>查看。</w:t>
      </w:r>
      <w:r w:rsidR="00EA464F">
        <w:rPr>
          <w:rFonts w:ascii="仿宋_GB2312" w:eastAsia="仿宋_GB2312" w:hAnsi="仿宋_GB2312" w:cs="仿宋_GB2312" w:hint="eastAsia"/>
          <w:sz w:val="32"/>
          <w:szCs w:val="32"/>
        </w:rPr>
        <w:t>每位考生只能选择一所高中学校报名。</w:t>
      </w:r>
    </w:p>
    <w:p w:rsidR="00B01F74" w:rsidRPr="00EA464F" w:rsidRDefault="00B01F74" w:rsidP="00EA464F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bCs/>
          <w:sz w:val="32"/>
          <w:szCs w:val="32"/>
        </w:rPr>
        <w:t>四、资格审核</w:t>
      </w:r>
    </w:p>
    <w:p w:rsidR="00EA464F" w:rsidRPr="00E8000C" w:rsidRDefault="00EA464F" w:rsidP="00EA464F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E8000C">
        <w:rPr>
          <w:rFonts w:ascii="仿宋_GB2312" w:eastAsia="仿宋_GB2312" w:hAnsi="仿宋_GB2312" w:cs="仿宋_GB2312" w:hint="eastAsia"/>
          <w:sz w:val="32"/>
          <w:szCs w:val="32"/>
        </w:rPr>
        <w:t>北师大嘉兴附中根据报名条件结合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 w:rsidRPr="00E8000C">
        <w:rPr>
          <w:rFonts w:ascii="仿宋_GB2312" w:eastAsia="仿宋_GB2312" w:hAnsi="仿宋_GB2312" w:cs="仿宋_GB2312" w:hint="eastAsia"/>
          <w:sz w:val="32"/>
          <w:szCs w:val="32"/>
        </w:rPr>
        <w:t>材料进行初审，确定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审核通过名单。审核结束后，</w:t>
      </w:r>
      <w:r w:rsidRPr="00D4211D">
        <w:rPr>
          <w:rFonts w:ascii="仿宋_GB2312" w:eastAsia="仿宋_GB2312" w:hAnsi="仿宋_GB2312" w:cs="仿宋_GB2312" w:hint="eastAsia"/>
          <w:sz w:val="32"/>
          <w:szCs w:val="32"/>
        </w:rPr>
        <w:t>考生须登陆“嘉兴市中小学幼儿园入学管理系统”查看审核结果，下载并打印《准考证》。</w:t>
      </w:r>
    </w:p>
    <w:p w:rsidR="00B01F74" w:rsidRPr="00EA464F" w:rsidRDefault="00B01F74" w:rsidP="00EA464F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五、专项测试</w:t>
      </w:r>
    </w:p>
    <w:p w:rsidR="00B01F74" w:rsidRPr="00EA464F" w:rsidRDefault="00B01F74" w:rsidP="00EA464F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EA464F">
        <w:rPr>
          <w:rFonts w:ascii="仿宋_GB2312" w:eastAsia="仿宋_GB2312" w:hAnsi="仿宋_GB2312" w:cs="仿宋_GB2312" w:hint="eastAsia"/>
          <w:sz w:val="32"/>
          <w:szCs w:val="32"/>
        </w:rPr>
        <w:t>（一）测试时间与地点</w:t>
      </w:r>
    </w:p>
    <w:p w:rsidR="00EA464F" w:rsidRPr="00D4211D" w:rsidRDefault="00EA464F" w:rsidP="00EA464F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专项测试时间为2020年6月28日。请</w:t>
      </w:r>
      <w:r w:rsidRPr="00D4211D"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当天</w:t>
      </w:r>
      <w:r w:rsidRPr="00D4211D">
        <w:rPr>
          <w:rFonts w:ascii="仿宋_GB2312" w:eastAsia="仿宋_GB2312" w:hAnsi="仿宋_GB2312" w:cs="仿宋_GB2312" w:hint="eastAsia"/>
          <w:sz w:val="32"/>
          <w:szCs w:val="32"/>
        </w:rPr>
        <w:t>上午8:</w:t>
      </w:r>
      <w:r w:rsidR="000666CC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D4211D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Pr="00D4211D">
        <w:rPr>
          <w:rFonts w:ascii="仿宋_GB2312" w:eastAsia="仿宋_GB2312" w:hAnsi="仿宋_GB2312" w:cs="仿宋_GB2312"/>
          <w:sz w:val="32"/>
          <w:szCs w:val="32"/>
        </w:rPr>
        <w:t>前到北师大嘉兴附中报到，</w:t>
      </w:r>
      <w:r w:rsidR="000666CC">
        <w:rPr>
          <w:rFonts w:ascii="仿宋_GB2312" w:eastAsia="仿宋_GB2312" w:hAnsi="仿宋_GB2312" w:cs="仿宋_GB2312" w:hint="eastAsia"/>
          <w:sz w:val="32"/>
          <w:szCs w:val="32"/>
        </w:rPr>
        <w:t>9:0</w:t>
      </w:r>
      <w:r w:rsidRPr="00D4211D">
        <w:rPr>
          <w:rFonts w:ascii="仿宋_GB2312" w:eastAsia="仿宋_GB2312" w:hAnsi="仿宋_GB2312" w:cs="仿宋_GB2312" w:hint="eastAsia"/>
          <w:sz w:val="32"/>
          <w:szCs w:val="32"/>
        </w:rPr>
        <w:t>0开始测试</w:t>
      </w:r>
      <w:r w:rsidRPr="0082557E">
        <w:rPr>
          <w:rFonts w:ascii="仿宋_GB2312" w:eastAsia="仿宋_GB2312" w:hAnsi="仿宋_GB2312" w:cs="仿宋_GB2312" w:hint="eastAsia"/>
          <w:sz w:val="32"/>
          <w:szCs w:val="32"/>
        </w:rPr>
        <w:t>，凡考生未在规定的测试时间到达考场则按自动弃权处理。</w:t>
      </w:r>
    </w:p>
    <w:p w:rsidR="00B01F74" w:rsidRPr="00EA464F" w:rsidRDefault="00EA464F" w:rsidP="00EA464F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4211D">
        <w:rPr>
          <w:rFonts w:ascii="仿宋_GB2312" w:eastAsia="仿宋_GB2312" w:hAnsi="仿宋_GB2312" w:cs="仿宋_GB2312" w:hint="eastAsia"/>
          <w:sz w:val="32"/>
          <w:szCs w:val="32"/>
        </w:rPr>
        <w:t>（二）测试办法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与分值</w:t>
      </w:r>
    </w:p>
    <w:p w:rsidR="00B01F74" w:rsidRPr="00CC2FF4" w:rsidRDefault="00B01F7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sz w:val="32"/>
          <w:szCs w:val="32"/>
        </w:rPr>
        <w:t>1.田径项目：测试内容为个人所报田径专项，每人限报一项，达到相应测试要求取得相应分数，满分100分。</w:t>
      </w:r>
    </w:p>
    <w:p w:rsidR="00B01F74" w:rsidRPr="00CC2FF4" w:rsidRDefault="00B01F7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sz w:val="32"/>
          <w:szCs w:val="32"/>
        </w:rPr>
        <w:t>2.篮球项目：身高（15分）、臂展（5分）、折返跑（10分）、助跑单手摸高（10分）、自</w:t>
      </w:r>
      <w:proofErr w:type="gramStart"/>
      <w:r w:rsidRPr="00CC2FF4">
        <w:rPr>
          <w:rFonts w:ascii="仿宋_GB2312" w:eastAsia="仿宋_GB2312" w:hAnsi="仿宋_GB2312" w:cs="仿宋_GB2312" w:hint="eastAsia"/>
          <w:sz w:val="32"/>
          <w:szCs w:val="32"/>
        </w:rPr>
        <w:t>投自抢</w:t>
      </w:r>
      <w:proofErr w:type="gramEnd"/>
      <w:r w:rsidRPr="00CC2FF4">
        <w:rPr>
          <w:rFonts w:ascii="仿宋_GB2312" w:eastAsia="仿宋_GB2312" w:hAnsi="仿宋_GB2312" w:cs="仿宋_GB2312" w:hint="eastAsia"/>
          <w:sz w:val="32"/>
          <w:szCs w:val="32"/>
        </w:rPr>
        <w:t>投篮（10分）、全场综合运球上篮（10分）、教学比赛（40分），满分100分。</w:t>
      </w:r>
    </w:p>
    <w:p w:rsidR="00B01F74" w:rsidRPr="00CC2FF4" w:rsidRDefault="00B01F7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 w:rsidR="0025163E" w:rsidRPr="00CC2FF4">
        <w:rPr>
          <w:rFonts w:ascii="仿宋_GB2312" w:eastAsia="仿宋_GB2312" w:hAnsi="仿宋_GB2312" w:cs="仿宋_GB2312" w:hint="eastAsia"/>
          <w:sz w:val="32"/>
          <w:szCs w:val="32"/>
        </w:rPr>
        <w:t>各项目</w:t>
      </w:r>
      <w:r w:rsidR="007C3F2F" w:rsidRPr="00CC2FF4">
        <w:rPr>
          <w:rFonts w:ascii="仿宋_GB2312" w:eastAsia="仿宋_GB2312" w:hAnsi="仿宋_GB2312" w:cs="仿宋_GB2312" w:hint="eastAsia"/>
          <w:sz w:val="32"/>
          <w:szCs w:val="32"/>
        </w:rPr>
        <w:t>校考的</w:t>
      </w:r>
      <w:r w:rsidRPr="00CC2FF4">
        <w:rPr>
          <w:rFonts w:ascii="仿宋_GB2312" w:eastAsia="仿宋_GB2312" w:hAnsi="仿宋_GB2312" w:cs="仿宋_GB2312" w:hint="eastAsia"/>
          <w:sz w:val="32"/>
          <w:szCs w:val="32"/>
        </w:rPr>
        <w:t>测试内容与分值详见附件2。</w:t>
      </w:r>
    </w:p>
    <w:p w:rsidR="00B01F74" w:rsidRPr="00CC2FF4" w:rsidRDefault="00B01F7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sz w:val="32"/>
          <w:szCs w:val="32"/>
        </w:rPr>
        <w:t>（三）疫情防控和纪律要求</w:t>
      </w:r>
    </w:p>
    <w:p w:rsidR="00CC2FF4" w:rsidRPr="009B76D1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9B76D1">
        <w:rPr>
          <w:rFonts w:ascii="仿宋_GB2312" w:eastAsia="仿宋_GB2312" w:hAnsi="仿宋_GB2312" w:cs="仿宋_GB2312" w:hint="eastAsia"/>
          <w:sz w:val="32"/>
          <w:szCs w:val="32"/>
        </w:rPr>
        <w:t>6月14日—28日期间，考生原则上不得离开嘉兴大市范围，每天须通过“嘉兴教育健康云”</w:t>
      </w:r>
      <w:proofErr w:type="gramStart"/>
      <w:r w:rsidRPr="009B76D1">
        <w:rPr>
          <w:rFonts w:ascii="仿宋_GB2312" w:eastAsia="仿宋_GB2312" w:hAnsi="仿宋_GB2312" w:cs="仿宋_GB2312" w:hint="eastAsia"/>
          <w:sz w:val="32"/>
          <w:szCs w:val="32"/>
        </w:rPr>
        <w:t>微信小</w:t>
      </w:r>
      <w:proofErr w:type="gramEnd"/>
      <w:r w:rsidRPr="009B76D1">
        <w:rPr>
          <w:rFonts w:ascii="仿宋_GB2312" w:eastAsia="仿宋_GB2312" w:hAnsi="仿宋_GB2312" w:cs="仿宋_GB2312" w:hint="eastAsia"/>
          <w:sz w:val="32"/>
          <w:szCs w:val="32"/>
        </w:rPr>
        <w:t>程序进行健康打卡。考生通过“嘉兴市中小学幼儿园入学管理系统”自行下载《2020年市本级普通高中学校自主招生测试考生健康状况报告表》和《2020年市本级普通高中自主招生测试考生报考承诺书》并如实填写。</w:t>
      </w:r>
    </w:p>
    <w:p w:rsidR="00CC2FF4" w:rsidRPr="000636EB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9B76D1">
        <w:rPr>
          <w:rFonts w:ascii="仿宋_GB2312" w:eastAsia="仿宋_GB2312" w:hAnsi="仿宋_GB2312" w:cs="仿宋_GB2312" w:hint="eastAsia"/>
          <w:sz w:val="32"/>
          <w:szCs w:val="32"/>
        </w:rPr>
        <w:t>测试当天，考生须携带《准考证》、有效期内的居民身份证（或市民卡、学生证、附有本人近期免冠1寸证件照的初中学校证明）、《2020年市本级普通高中学校自主招生测试考生健康状况报告表》和《2020年市本级普通高中自主招生测试考生报考承诺书》，戴好口罩，经测温（</w:t>
      </w:r>
      <w:proofErr w:type="gramStart"/>
      <w:r w:rsidRPr="009B76D1">
        <w:rPr>
          <w:rFonts w:ascii="仿宋_GB2312" w:eastAsia="仿宋_GB2312" w:hAnsi="仿宋_GB2312" w:cs="仿宋_GB2312" w:hint="eastAsia"/>
          <w:sz w:val="32"/>
          <w:szCs w:val="32"/>
        </w:rPr>
        <w:t>额温低于</w:t>
      </w:r>
      <w:proofErr w:type="gramEnd"/>
      <w:r w:rsidRPr="009B76D1">
        <w:rPr>
          <w:rFonts w:ascii="仿宋_GB2312" w:eastAsia="仿宋_GB2312" w:hAnsi="仿宋_GB2312" w:cs="仿宋_GB2312" w:hint="eastAsia"/>
          <w:sz w:val="32"/>
          <w:szCs w:val="32"/>
        </w:rPr>
        <w:t>37.3</w:t>
      </w:r>
      <w:r w:rsidRPr="000636EB">
        <w:rPr>
          <w:rFonts w:ascii="仿宋_GB2312" w:eastAsia="仿宋_GB2312" w:hAnsi="仿宋_GB2312" w:cs="仿宋_GB2312" w:hint="eastAsia"/>
          <w:sz w:val="32"/>
          <w:szCs w:val="32"/>
        </w:rPr>
        <w:t>℃</w:t>
      </w:r>
      <w:r w:rsidRPr="009B76D1">
        <w:rPr>
          <w:rFonts w:ascii="仿宋_GB2312" w:eastAsia="仿宋_GB2312" w:hAnsi="仿宋_GB2312" w:cs="仿宋_GB2312" w:hint="eastAsia"/>
          <w:sz w:val="32"/>
          <w:szCs w:val="32"/>
        </w:rPr>
        <w:t>）、查验健康码（绿码）、核验（无特</w:t>
      </w:r>
      <w:r w:rsidRPr="009B76D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殊情况）后方可入校。如发现学生因瞒报、谎报、漏报个人健康状况及出行信息等而造成疫情扩散的，取消其测试资格；已获录取的，取消录取资格。</w:t>
      </w:r>
    </w:p>
    <w:p w:rsidR="00B01F74" w:rsidRPr="00CC2FF4" w:rsidRDefault="00B01F74" w:rsidP="00CC2FF4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bCs/>
          <w:sz w:val="32"/>
          <w:szCs w:val="32"/>
        </w:rPr>
        <w:t>六、成绩查询</w:t>
      </w:r>
    </w:p>
    <w:p w:rsidR="00CC2FF4" w:rsidRPr="00D806FB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806FB">
        <w:rPr>
          <w:rFonts w:ascii="仿宋_GB2312" w:eastAsia="仿宋_GB2312" w:hAnsi="仿宋_GB2312" w:cs="仿宋_GB2312" w:hint="eastAsia"/>
          <w:sz w:val="32"/>
          <w:szCs w:val="32"/>
        </w:rPr>
        <w:t>测试完成后，考生可登陆“嘉兴市中小学幼儿园入学管理系统”查看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</w:t>
      </w:r>
      <w:r w:rsidRPr="00D806FB">
        <w:rPr>
          <w:rFonts w:ascii="仿宋_GB2312" w:eastAsia="仿宋_GB2312" w:hAnsi="仿宋_GB2312" w:cs="仿宋_GB2312" w:hint="eastAsia"/>
          <w:sz w:val="32"/>
          <w:szCs w:val="32"/>
        </w:rPr>
        <w:t>成绩。</w:t>
      </w:r>
    </w:p>
    <w:p w:rsidR="00B01F74" w:rsidRPr="00CC2FF4" w:rsidRDefault="00B01F74" w:rsidP="00CC2FF4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bCs/>
          <w:sz w:val="32"/>
          <w:szCs w:val="32"/>
        </w:rPr>
        <w:t>七、入围公示</w:t>
      </w:r>
    </w:p>
    <w:p w:rsidR="00CC2FF4" w:rsidRPr="00D806FB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806FB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将根据</w:t>
      </w:r>
      <w:r w:rsidRPr="00D806FB"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专项测试成绩</w:t>
      </w:r>
      <w:r w:rsidRPr="00D806FB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="008D3D80" w:rsidRPr="00CC2FF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8D3D80">
        <w:rPr>
          <w:rFonts w:ascii="仿宋_GB2312" w:eastAsia="仿宋_GB2312" w:hAnsi="仿宋_GB2312" w:cs="仿宋_GB2312" w:hint="eastAsia"/>
          <w:sz w:val="32"/>
          <w:szCs w:val="32"/>
        </w:rPr>
        <w:t>体育</w:t>
      </w:r>
      <w:r w:rsidR="000E1AB6">
        <w:rPr>
          <w:rFonts w:ascii="仿宋_GB2312" w:eastAsia="仿宋_GB2312" w:hAnsi="仿宋_GB2312" w:cs="仿宋_GB2312" w:hint="eastAsia"/>
          <w:sz w:val="32"/>
          <w:szCs w:val="32"/>
        </w:rPr>
        <w:t>专项</w:t>
      </w:r>
      <w:r w:rsidR="008D3D80" w:rsidRPr="00CC2FF4">
        <w:rPr>
          <w:rFonts w:ascii="仿宋_GB2312" w:eastAsia="仿宋_GB2312" w:hAnsi="仿宋_GB2312" w:cs="仿宋_GB2312" w:hint="eastAsia"/>
          <w:sz w:val="32"/>
          <w:szCs w:val="32"/>
        </w:rPr>
        <w:t>满分100分）</w:t>
      </w:r>
      <w:r w:rsidR="00D71F76">
        <w:rPr>
          <w:rFonts w:ascii="仿宋_GB2312" w:eastAsia="仿宋_GB2312" w:hAnsi="仿宋_GB2312" w:cs="仿宋_GB2312" w:hint="eastAsia"/>
          <w:sz w:val="32"/>
          <w:szCs w:val="32"/>
        </w:rPr>
        <w:t>以不超过</w:t>
      </w:r>
      <w:r w:rsidRPr="00D806FB">
        <w:rPr>
          <w:rFonts w:ascii="仿宋_GB2312" w:eastAsia="仿宋_GB2312" w:hAnsi="仿宋_GB2312" w:cs="仿宋_GB2312" w:hint="eastAsia"/>
          <w:sz w:val="32"/>
          <w:szCs w:val="32"/>
        </w:rPr>
        <w:t>计划数3倍的比例择优确定入围名单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CC2FF4">
        <w:rPr>
          <w:rFonts w:ascii="仿宋_GB2312" w:eastAsia="仿宋_GB2312" w:hAnsi="仿宋_GB2312" w:cs="仿宋_GB2312" w:hint="eastAsia"/>
          <w:sz w:val="32"/>
          <w:szCs w:val="32"/>
        </w:rPr>
        <w:t>体育特长入围考生的“专项测试</w:t>
      </w:r>
      <w:r w:rsidR="00F91431" w:rsidRPr="00CC2FF4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 w:rsidRPr="00CC2FF4">
        <w:rPr>
          <w:rFonts w:ascii="仿宋_GB2312" w:eastAsia="仿宋_GB2312" w:hAnsi="仿宋_GB2312" w:cs="仿宋_GB2312" w:hint="eastAsia"/>
          <w:sz w:val="32"/>
          <w:szCs w:val="32"/>
        </w:rPr>
        <w:t>”要求达到75分及以上，低于75分的不予入围，各单项入围人数可以少于计划数。</w:t>
      </w:r>
      <w:r>
        <w:rPr>
          <w:rFonts w:ascii="仿宋_GB2312" w:eastAsia="仿宋_GB2312" w:hAnsi="仿宋_GB2312" w:cs="仿宋_GB2312" w:hint="eastAsia"/>
          <w:sz w:val="32"/>
          <w:szCs w:val="32"/>
        </w:rPr>
        <w:t>入围名单报嘉兴市教育局，并在学校网站、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公示。</w:t>
      </w:r>
    </w:p>
    <w:p w:rsidR="00B01F74" w:rsidRPr="00CC2FF4" w:rsidRDefault="00B01F74" w:rsidP="00CC2FF4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bCs/>
          <w:sz w:val="32"/>
          <w:szCs w:val="32"/>
        </w:rPr>
        <w:t>八、录取办法</w:t>
      </w:r>
    </w:p>
    <w:p w:rsidR="00B01F74" w:rsidRPr="00CC2FF4" w:rsidRDefault="00E461A7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sz w:val="32"/>
          <w:szCs w:val="32"/>
        </w:rPr>
        <w:t>在中考成绩不低于嘉兴市本级</w:t>
      </w:r>
      <w:proofErr w:type="gramStart"/>
      <w:r w:rsidRPr="00CC2FF4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CC2FF4">
        <w:rPr>
          <w:rFonts w:ascii="仿宋_GB2312" w:eastAsia="仿宋_GB2312" w:hAnsi="仿宋_GB2312" w:cs="仿宋_GB2312" w:hint="eastAsia"/>
          <w:sz w:val="32"/>
          <w:szCs w:val="32"/>
        </w:rPr>
        <w:t>批次录取线15分的前提下，</w:t>
      </w:r>
      <w:r w:rsidR="00B01F74" w:rsidRPr="00CC2FF4">
        <w:rPr>
          <w:rFonts w:ascii="仿宋_GB2312" w:eastAsia="仿宋_GB2312" w:hAnsi="仿宋_GB2312" w:cs="仿宋_GB2312" w:hint="eastAsia"/>
          <w:sz w:val="32"/>
          <w:szCs w:val="32"/>
        </w:rPr>
        <w:t>根据“综合成绩”</w:t>
      </w:r>
      <w:r w:rsidR="00796570" w:rsidRPr="00CC2FF4">
        <w:rPr>
          <w:rFonts w:ascii="仿宋_GB2312" w:eastAsia="仿宋_GB2312" w:hAnsi="仿宋_GB2312" w:cs="仿宋_GB2312" w:hint="eastAsia"/>
          <w:sz w:val="32"/>
          <w:szCs w:val="32"/>
        </w:rPr>
        <w:t>（保留2位小数）</w:t>
      </w:r>
      <w:r w:rsidR="00B01F74" w:rsidRPr="00CC2FF4">
        <w:rPr>
          <w:rFonts w:ascii="仿宋_GB2312" w:eastAsia="仿宋_GB2312" w:hAnsi="仿宋_GB2312" w:cs="仿宋_GB2312" w:hint="eastAsia"/>
          <w:sz w:val="32"/>
          <w:szCs w:val="32"/>
        </w:rPr>
        <w:t>从高分到低分择优录取</w:t>
      </w:r>
      <w:r w:rsidR="006565DE" w:rsidRPr="00CC2FF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B01F74" w:rsidRPr="00CC2FF4">
        <w:rPr>
          <w:rFonts w:ascii="仿宋_GB2312" w:eastAsia="仿宋_GB2312" w:hAnsi="仿宋_GB2312" w:cs="仿宋_GB2312" w:hint="eastAsia"/>
          <w:sz w:val="32"/>
          <w:szCs w:val="32"/>
        </w:rPr>
        <w:t>“综合成绩”满分100分，其折算方法为：</w:t>
      </w:r>
    </w:p>
    <w:p w:rsidR="00B01F74" w:rsidRPr="00CC2FF4" w:rsidRDefault="00B01F7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eastAsia="仿宋_GB2312" w:hAnsi="Cambria Math" w:cs="仿宋_GB2312"/>
              <w:sz w:val="32"/>
              <w:szCs w:val="32"/>
            </w:rPr>
            <m:t>综合成绩</m:t>
          </m:r>
          <m:r>
            <m:rPr>
              <m:sty m:val="p"/>
            </m:rPr>
            <w:rPr>
              <w:rFonts w:ascii="Cambria Math" w:eastAsia="仿宋_GB2312" w:hAnsi="Cambria Math" w:cs="仿宋_GB2312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仿宋_GB2312" w:hAnsi="Cambria Math" w:cs="仿宋_GB2312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_GB2312" w:hAnsi="Cambria Math" w:cs="仿宋_GB2312"/>
                  <w:sz w:val="32"/>
                  <w:szCs w:val="32"/>
                </w:rPr>
                <m:t>中考成绩</m:t>
              </m:r>
            </m:num>
            <m:den>
              <m:r>
                <m:rPr>
                  <m:sty m:val="p"/>
                </m:rPr>
                <w:rPr>
                  <w:rFonts w:ascii="Cambria Math" w:eastAsia="仿宋_GB2312" w:hAnsi="Cambria Math" w:cs="仿宋_GB2312"/>
                  <w:sz w:val="32"/>
                  <w:szCs w:val="32"/>
                </w:rPr>
                <m:t>中考满分</m:t>
              </m:r>
            </m:den>
          </m:f>
          <m:r>
            <m:rPr>
              <m:sty m:val="p"/>
            </m:rPr>
            <w:rPr>
              <w:rFonts w:ascii="Cambria Math" w:eastAsia="仿宋_GB2312" w:hAnsi="Cambria Math" w:cs="仿宋_GB2312"/>
              <w:sz w:val="32"/>
              <w:szCs w:val="32"/>
            </w:rPr>
            <m:t>×30+</m:t>
          </m:r>
          <m:f>
            <m:fPr>
              <m:ctrlPr>
                <w:rPr>
                  <w:rFonts w:ascii="Cambria Math" w:eastAsia="仿宋_GB2312" w:hAnsi="Cambria Math" w:cs="仿宋_GB2312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仿宋_GB2312" w:hAnsi="Cambria Math" w:cs="仿宋_GB2312" w:hint="eastAsia"/>
                  <w:sz w:val="32"/>
                  <w:szCs w:val="32"/>
                </w:rPr>
                <m:t>专项测试</m:t>
              </m:r>
              <m:r>
                <m:rPr>
                  <m:sty m:val="p"/>
                </m:rPr>
                <w:rPr>
                  <w:rFonts w:ascii="Cambria Math" w:eastAsia="仿宋_GB2312" w:hAnsi="Cambria Math" w:cs="仿宋_GB2312"/>
                  <w:sz w:val="32"/>
                  <w:szCs w:val="32"/>
                </w:rPr>
                <m:t>成绩</m:t>
              </m:r>
            </m:num>
            <m:den>
              <m:r>
                <m:rPr>
                  <m:sty m:val="p"/>
                </m:rPr>
                <w:rPr>
                  <w:rFonts w:ascii="Cambria Math" w:eastAsia="仿宋_GB2312" w:hAnsi="Cambria Math" w:cs="仿宋_GB2312"/>
                  <w:sz w:val="32"/>
                  <w:szCs w:val="32"/>
                </w:rPr>
                <m:t>专项测试满分</m:t>
              </m:r>
            </m:den>
          </m:f>
          <m:r>
            <m:rPr>
              <m:sty m:val="p"/>
            </m:rPr>
            <w:rPr>
              <w:rFonts w:ascii="Cambria Math" w:eastAsia="仿宋_GB2312" w:hAnsi="Cambria Math" w:cs="仿宋_GB2312"/>
              <w:sz w:val="32"/>
              <w:szCs w:val="32"/>
            </w:rPr>
            <m:t>×70</m:t>
          </m:r>
        </m:oMath>
      </m:oMathPara>
    </w:p>
    <w:p w:rsidR="00C51FCE" w:rsidRPr="00CC2FF4" w:rsidRDefault="00E461A7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3551E5" w:rsidRPr="00CC2FF4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CC2FF4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2F7BAD" w:rsidRPr="00CC2FF4">
        <w:rPr>
          <w:rFonts w:ascii="仿宋_GB2312" w:eastAsia="仿宋_GB2312" w:hAnsi="仿宋_GB2312" w:cs="仿宋_GB2312" w:hint="eastAsia"/>
          <w:sz w:val="32"/>
          <w:szCs w:val="32"/>
        </w:rPr>
        <w:t>高水平体育特长生，经学校考核组考核认定为专业成绩特别优异的，按分项目综合成绩的排名先后在提前批次特长生招生中优先录取，不受中考批次分数线限制，录取人数不超过3人</w:t>
      </w:r>
      <w:r w:rsidR="00753A90" w:rsidRPr="00CC2FF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2F7BAD" w:rsidRPr="00CC2FF4">
        <w:rPr>
          <w:rFonts w:ascii="仿宋_GB2312" w:eastAsia="仿宋_GB2312" w:hAnsi="仿宋_GB2312" w:cs="仿宋_GB2312" w:hint="eastAsia"/>
          <w:sz w:val="32"/>
          <w:szCs w:val="32"/>
        </w:rPr>
        <w:t>若综合成绩排名相同，则</w:t>
      </w:r>
      <w:proofErr w:type="gramStart"/>
      <w:r w:rsidR="002F7BAD" w:rsidRPr="00CC2FF4">
        <w:rPr>
          <w:rFonts w:ascii="仿宋_GB2312" w:eastAsia="仿宋_GB2312" w:hAnsi="仿宋_GB2312" w:cs="仿宋_GB2312" w:hint="eastAsia"/>
          <w:sz w:val="32"/>
          <w:szCs w:val="32"/>
        </w:rPr>
        <w:t>按校考</w:t>
      </w:r>
      <w:proofErr w:type="gramEnd"/>
      <w:r w:rsidR="002F7BAD" w:rsidRPr="00CC2FF4">
        <w:rPr>
          <w:rFonts w:ascii="仿宋_GB2312" w:eastAsia="仿宋_GB2312" w:hAnsi="仿宋_GB2312" w:cs="仿宋_GB2312" w:hint="eastAsia"/>
          <w:sz w:val="32"/>
          <w:szCs w:val="32"/>
        </w:rPr>
        <w:t>成绩（见附件3）择优录取。</w:t>
      </w:r>
    </w:p>
    <w:p w:rsidR="003551E5" w:rsidRPr="00CC2FF4" w:rsidRDefault="00CB5B85" w:rsidP="000629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（二）若</w:t>
      </w:r>
      <w:r w:rsidR="003551E5" w:rsidRPr="00CC2FF4">
        <w:rPr>
          <w:rFonts w:ascii="仿宋_GB2312" w:eastAsia="仿宋_GB2312" w:hAnsi="仿宋_GB2312" w:cs="仿宋_GB2312" w:hint="eastAsia"/>
          <w:sz w:val="32"/>
          <w:szCs w:val="32"/>
        </w:rPr>
        <w:t>出现分数并列需要突破招生计划时，须报经教育主管部</w:t>
      </w:r>
      <w:r w:rsidR="003551E5" w:rsidRPr="00CC2FF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门批准，在不突破学校当年招生计划总量的前提下，分数并列的考生可以全部录取。</w:t>
      </w:r>
    </w:p>
    <w:p w:rsidR="00E461A7" w:rsidRPr="00CC2FF4" w:rsidRDefault="00E461A7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04402D" w:rsidRPr="00CC2FF4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CC2FF4">
        <w:rPr>
          <w:rFonts w:ascii="仿宋_GB2312" w:eastAsia="仿宋_GB2312" w:hAnsi="仿宋_GB2312" w:cs="仿宋_GB2312" w:hint="eastAsia"/>
          <w:sz w:val="32"/>
          <w:szCs w:val="32"/>
        </w:rPr>
        <w:t>）特长类招生不足计划数的名额，转入第一批次招生计划。</w:t>
      </w:r>
    </w:p>
    <w:p w:rsidR="00B01F74" w:rsidRPr="00CC2FF4" w:rsidRDefault="00B01F74" w:rsidP="00CC2FF4">
      <w:pPr>
        <w:pStyle w:val="3"/>
        <w:spacing w:line="360" w:lineRule="auto"/>
        <w:rPr>
          <w:rFonts w:ascii="仿宋_GB2312" w:eastAsia="仿宋_GB2312" w:hAnsi="仿宋_GB2312" w:cs="仿宋_GB2312"/>
          <w:bCs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bCs/>
          <w:sz w:val="32"/>
          <w:szCs w:val="32"/>
        </w:rPr>
        <w:t>九、附则</w:t>
      </w:r>
    </w:p>
    <w:p w:rsidR="00CC2FF4" w:rsidRPr="00D40884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40884">
        <w:rPr>
          <w:rFonts w:ascii="仿宋_GB2312" w:eastAsia="仿宋_GB2312" w:hAnsi="仿宋_GB2312" w:cs="仿宋_GB2312" w:hint="eastAsia"/>
          <w:sz w:val="32"/>
          <w:szCs w:val="32"/>
        </w:rPr>
        <w:t>（一）招生方案、相关环节及录取结果将通过网络公示，接受社会监督。</w:t>
      </w:r>
    </w:p>
    <w:p w:rsidR="00CC2FF4" w:rsidRPr="00D40884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40884">
        <w:rPr>
          <w:rFonts w:ascii="仿宋_GB2312" w:eastAsia="仿宋_GB2312" w:hAnsi="仿宋_GB2312" w:cs="仿宋_GB2312" w:hint="eastAsia"/>
          <w:sz w:val="32"/>
          <w:szCs w:val="32"/>
        </w:rPr>
        <w:t>（二）本方案解释权在北师大嘉兴附中校长室。</w:t>
      </w:r>
    </w:p>
    <w:p w:rsidR="00CC2FF4" w:rsidRPr="00D40884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招生</w:t>
      </w:r>
      <w:r w:rsidRPr="00D40884">
        <w:rPr>
          <w:rFonts w:ascii="仿宋_GB2312" w:eastAsia="仿宋_GB2312" w:hAnsi="仿宋_GB2312" w:cs="仿宋_GB2312" w:hint="eastAsia"/>
          <w:sz w:val="32"/>
          <w:szCs w:val="32"/>
        </w:rPr>
        <w:t>咨询电话：82853448、82853192、82853166</w:t>
      </w:r>
    </w:p>
    <w:p w:rsidR="00CC2FF4" w:rsidRPr="00D40884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D40884">
        <w:rPr>
          <w:rFonts w:ascii="仿宋_GB2312" w:eastAsia="仿宋_GB2312" w:hAnsi="仿宋_GB2312" w:cs="仿宋_GB2312" w:hint="eastAsia"/>
          <w:sz w:val="32"/>
          <w:szCs w:val="32"/>
        </w:rPr>
        <w:t>学校地址：嘉兴市文贤路1089号</w:t>
      </w:r>
      <w:bookmarkStart w:id="0" w:name="_Hlk8201678"/>
    </w:p>
    <w:p w:rsidR="00CC2FF4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D40884">
        <w:rPr>
          <w:rFonts w:ascii="仿宋_GB2312" w:eastAsia="仿宋_GB2312" w:hAnsi="仿宋_GB2312" w:cs="仿宋_GB2312" w:hint="eastAsia"/>
          <w:sz w:val="32"/>
          <w:szCs w:val="32"/>
        </w:rPr>
        <w:t>网址：</w:t>
      </w:r>
      <w:hyperlink r:id="rId8" w:history="1">
        <w:r w:rsidRPr="00D40884">
          <w:rPr>
            <w:rFonts w:ascii="仿宋_GB2312" w:eastAsia="仿宋_GB2312" w:hAnsi="仿宋_GB2312" w:cs="仿宋_GB2312"/>
            <w:sz w:val="32"/>
            <w:szCs w:val="32"/>
          </w:rPr>
          <w:t>www.jxnh.com</w:t>
        </w:r>
      </w:hyperlink>
      <w:bookmarkEnd w:id="0"/>
    </w:p>
    <w:p w:rsidR="00CC2FF4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：北师大嘉兴附中</w:t>
      </w:r>
    </w:p>
    <w:p w:rsidR="00CC2FF4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微信公众号二维码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见图</w:t>
      </w:r>
    </w:p>
    <w:p w:rsidR="00CC2FF4" w:rsidRPr="00D40884" w:rsidRDefault="00CC2FF4" w:rsidP="00CC2FF4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 wp14:anchorId="2D9AF81B" wp14:editId="2D2CFF99">
            <wp:extent cx="2534970" cy="2444435"/>
            <wp:effectExtent l="19050" t="19050" r="17780" b="13335"/>
            <wp:docPr id="1" name="图片 1" descr="C:\Users\Administrator\Documents\Tencent Files\8445809\FileRecv\MobileFile\mmexport159116588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8445809\FileRecv\MobileFile\mmexport15911658858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96" cy="2439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01F74" w:rsidRPr="00CC2FF4" w:rsidRDefault="00B01F74" w:rsidP="00CC2FF4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sz w:val="32"/>
          <w:szCs w:val="32"/>
        </w:rPr>
        <w:t>北师大嘉兴附中</w:t>
      </w:r>
    </w:p>
    <w:p w:rsidR="00B01F74" w:rsidRPr="00CC2FF4" w:rsidRDefault="00B01F74" w:rsidP="00CC2FF4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CC2FF4">
        <w:rPr>
          <w:rFonts w:ascii="仿宋_GB2312" w:eastAsia="仿宋_GB2312" w:hAnsi="仿宋_GB2312" w:cs="仿宋_GB2312" w:hint="eastAsia"/>
          <w:sz w:val="32"/>
          <w:szCs w:val="32"/>
        </w:rPr>
        <w:t> 2020年6月</w:t>
      </w:r>
      <w:r w:rsidR="00D406DF">
        <w:rPr>
          <w:rFonts w:ascii="仿宋_GB2312" w:eastAsia="仿宋_GB2312" w:hAnsi="仿宋_GB2312" w:cs="仿宋_GB2312" w:hint="eastAsia"/>
          <w:sz w:val="32"/>
          <w:szCs w:val="32"/>
        </w:rPr>
        <w:t>3</w:t>
      </w:r>
      <w:bookmarkStart w:id="1" w:name="_GoBack"/>
      <w:bookmarkEnd w:id="1"/>
      <w:r w:rsidRPr="00CC2FF4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01F74" w:rsidRDefault="00B01F74" w:rsidP="00B01F74">
      <w:pPr>
        <w:adjustRightInd w:val="0"/>
        <w:snapToGrid w:val="0"/>
        <w:spacing w:line="520" w:lineRule="exact"/>
        <w:rPr>
          <w:rFonts w:ascii="仿宋" w:eastAsia="仿宋" w:hAnsi="仿宋" w:cs="宋体"/>
          <w:b/>
          <w:color w:val="000000"/>
          <w:sz w:val="28"/>
          <w:szCs w:val="28"/>
        </w:rPr>
      </w:pPr>
      <w:r w:rsidRPr="00D46576">
        <w:rPr>
          <w:rFonts w:ascii="仿宋" w:eastAsia="仿宋" w:hAnsi="仿宋" w:cs="宋体"/>
          <w:b/>
          <w:sz w:val="28"/>
          <w:szCs w:val="28"/>
        </w:rPr>
        <w:br w:type="page"/>
      </w:r>
      <w:r w:rsidRPr="00C95791">
        <w:rPr>
          <w:rFonts w:ascii="仿宋" w:eastAsia="仿宋" w:hAnsi="仿宋" w:cs="宋体" w:hint="eastAsia"/>
          <w:b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1：</w:t>
      </w:r>
    </w:p>
    <w:p w:rsidR="00B01F74" w:rsidRDefault="00B01F74" w:rsidP="00B01F74">
      <w:pPr>
        <w:adjustRightInd w:val="0"/>
        <w:snapToGrid w:val="0"/>
        <w:spacing w:line="520" w:lineRule="exact"/>
        <w:jc w:val="center"/>
        <w:rPr>
          <w:rFonts w:ascii="仿宋" w:eastAsia="仿宋" w:hAnsi="仿宋" w:cs="宋体"/>
          <w:color w:val="000000"/>
          <w:sz w:val="28"/>
          <w:szCs w:val="28"/>
        </w:rPr>
      </w:pPr>
      <w:r w:rsidRPr="00E03AC7">
        <w:rPr>
          <w:rFonts w:ascii="仿宋" w:eastAsia="仿宋" w:hAnsi="仿宋" w:cs="宋体" w:hint="eastAsia"/>
          <w:color w:val="000000"/>
          <w:sz w:val="28"/>
          <w:szCs w:val="28"/>
        </w:rPr>
        <w:t>北师大嘉兴附中体育特长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生</w:t>
      </w:r>
      <w:r w:rsidRPr="00CB3FC4">
        <w:rPr>
          <w:rFonts w:ascii="仿宋" w:eastAsia="仿宋" w:hAnsi="仿宋" w:cs="宋体" w:hint="eastAsia"/>
          <w:color w:val="000000"/>
          <w:sz w:val="28"/>
          <w:szCs w:val="28"/>
        </w:rPr>
        <w:t>田径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项目</w:t>
      </w:r>
      <w:r w:rsidRPr="00CB3FC4">
        <w:rPr>
          <w:rFonts w:ascii="仿宋" w:eastAsia="仿宋" w:hAnsi="仿宋" w:cs="宋体" w:hint="eastAsia"/>
          <w:color w:val="000000"/>
          <w:sz w:val="28"/>
          <w:szCs w:val="28"/>
        </w:rPr>
        <w:t>报名成绩要求</w:t>
      </w:r>
    </w:p>
    <w:p w:rsidR="00B01F74" w:rsidRPr="00E03AC7" w:rsidRDefault="00B01F74" w:rsidP="00B01F74">
      <w:pPr>
        <w:adjustRightInd w:val="0"/>
        <w:snapToGrid w:val="0"/>
        <w:spacing w:line="520" w:lineRule="exact"/>
        <w:jc w:val="center"/>
        <w:rPr>
          <w:rFonts w:ascii="仿宋" w:eastAsia="仿宋" w:hAnsi="仿宋" w:cs="宋体"/>
          <w:color w:val="000000"/>
          <w:sz w:val="28"/>
          <w:szCs w:val="28"/>
        </w:rPr>
      </w:pPr>
      <w:r w:rsidRPr="00CB3FC4">
        <w:rPr>
          <w:rFonts w:ascii="仿宋" w:eastAsia="仿宋" w:hAnsi="仿宋" w:cs="宋体" w:hint="eastAsia"/>
          <w:color w:val="000000"/>
          <w:sz w:val="28"/>
          <w:szCs w:val="28"/>
        </w:rPr>
        <w:t>(以比赛成绩证书为准)</w:t>
      </w:r>
    </w:p>
    <w:tbl>
      <w:tblPr>
        <w:tblpPr w:leftFromText="180" w:rightFromText="180" w:vertAnchor="text" w:horzAnchor="page" w:tblpX="1239" w:tblpY="375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644"/>
        <w:gridCol w:w="772"/>
        <w:gridCol w:w="724"/>
        <w:gridCol w:w="679"/>
        <w:gridCol w:w="817"/>
        <w:gridCol w:w="841"/>
        <w:gridCol w:w="821"/>
        <w:gridCol w:w="684"/>
        <w:gridCol w:w="782"/>
        <w:gridCol w:w="817"/>
        <w:gridCol w:w="907"/>
        <w:gridCol w:w="850"/>
      </w:tblGrid>
      <w:tr w:rsidR="00B01F74" w:rsidTr="00D85833">
        <w:trPr>
          <w:trHeight w:val="14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7E5B6F">
            <w:pPr>
              <w:pStyle w:val="1"/>
              <w:jc w:val="center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项目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100M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200M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400M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800M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1500M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110M栏</w:t>
            </w:r>
          </w:p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100M栏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跳高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跳远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三级跳远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铅球</w:t>
            </w:r>
          </w:p>
          <w:p w:rsid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男</w:t>
            </w:r>
            <w:r w:rsidR="00127281">
              <w:rPr>
                <w:rFonts w:ascii="宋体" w:eastAsia="宋体" w:hAnsi="宋体" w:hint="eastAsia"/>
                <w:szCs w:val="18"/>
              </w:rPr>
              <w:t>5</w:t>
            </w:r>
            <w:r w:rsidR="007E5B6F">
              <w:rPr>
                <w:rFonts w:ascii="宋体" w:eastAsia="宋体" w:hAnsi="宋体" w:hint="eastAsia"/>
                <w:szCs w:val="18"/>
              </w:rPr>
              <w:t>kg</w:t>
            </w:r>
          </w:p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女</w:t>
            </w:r>
            <w:r w:rsidR="007E5B6F">
              <w:rPr>
                <w:rFonts w:ascii="宋体" w:eastAsia="宋体" w:hAnsi="宋体" w:hint="eastAsia"/>
                <w:szCs w:val="18"/>
              </w:rPr>
              <w:t>4kg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铁饼</w:t>
            </w:r>
          </w:p>
          <w:p w:rsidR="007E5B6F" w:rsidRPr="007E5B6F" w:rsidRDefault="007E5B6F" w:rsidP="007E5B6F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男</w:t>
            </w:r>
            <w:r>
              <w:rPr>
                <w:rFonts w:ascii="宋体" w:eastAsia="宋体" w:hAnsi="宋体" w:hint="eastAsia"/>
                <w:szCs w:val="18"/>
              </w:rPr>
              <w:t>1.5kg</w:t>
            </w:r>
          </w:p>
          <w:p w:rsidR="007E5B6F" w:rsidRPr="007E5B6F" w:rsidRDefault="007E5B6F" w:rsidP="007E5B6F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女</w:t>
            </w:r>
            <w:r>
              <w:rPr>
                <w:rFonts w:ascii="宋体" w:eastAsia="宋体" w:hAnsi="宋体" w:hint="eastAsia"/>
                <w:szCs w:val="18"/>
              </w:rPr>
              <w:t>1kg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标枪</w:t>
            </w:r>
          </w:p>
          <w:p w:rsidR="007E5B6F" w:rsidRPr="007E5B6F" w:rsidRDefault="007E5B6F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男700</w:t>
            </w:r>
            <w:r>
              <w:rPr>
                <w:rFonts w:ascii="宋体" w:eastAsia="宋体" w:hAnsi="宋体" w:hint="eastAsia"/>
                <w:szCs w:val="18"/>
              </w:rPr>
              <w:t>g</w:t>
            </w:r>
          </w:p>
          <w:p w:rsidR="007E5B6F" w:rsidRPr="007E5B6F" w:rsidRDefault="007E5B6F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女600</w:t>
            </w:r>
            <w:r>
              <w:rPr>
                <w:rFonts w:ascii="宋体" w:eastAsia="宋体" w:hAnsi="宋体" w:hint="eastAsia"/>
                <w:szCs w:val="18"/>
              </w:rPr>
              <w:t>g</w:t>
            </w:r>
          </w:p>
        </w:tc>
      </w:tr>
      <w:tr w:rsidR="00B01F74" w:rsidTr="00D85833">
        <w:trPr>
          <w:trHeight w:val="32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7E5B6F">
            <w:pPr>
              <w:pStyle w:val="1"/>
              <w:jc w:val="center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男子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11.9秒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24.0秒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55.0</w:t>
            </w:r>
          </w:p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秒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2分</w:t>
            </w:r>
          </w:p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10秒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4分</w:t>
            </w:r>
          </w:p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30秒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D8759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17.0</w:t>
            </w:r>
            <w:r w:rsidR="00B01F74" w:rsidRPr="007E5B6F">
              <w:rPr>
                <w:rFonts w:ascii="宋体" w:eastAsia="宋体" w:hAnsi="宋体" w:hint="eastAsia"/>
                <w:szCs w:val="18"/>
              </w:rPr>
              <w:t>秒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1.75米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6.00米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13.00米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11.0米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40.0米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40.0米</w:t>
            </w:r>
          </w:p>
        </w:tc>
      </w:tr>
      <w:tr w:rsidR="00B01F74" w:rsidTr="00D85833">
        <w:trPr>
          <w:trHeight w:val="404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7E5B6F">
            <w:pPr>
              <w:pStyle w:val="1"/>
              <w:jc w:val="center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女子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13.5秒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27.5秒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1分</w:t>
            </w:r>
          </w:p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05秒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2分</w:t>
            </w:r>
          </w:p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40秒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5分</w:t>
            </w:r>
          </w:p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05秒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C341D5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16.7</w:t>
            </w:r>
            <w:r w:rsidR="00B01F74" w:rsidRPr="007E5B6F">
              <w:rPr>
                <w:rFonts w:ascii="宋体" w:eastAsia="宋体" w:hAnsi="宋体" w:hint="eastAsia"/>
                <w:szCs w:val="18"/>
              </w:rPr>
              <w:t>秒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1.40米</w:t>
            </w: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5.00米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10.50米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9.50米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30.0米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F74" w:rsidRPr="007E5B6F" w:rsidRDefault="00B01F74" w:rsidP="006E71D2">
            <w:pPr>
              <w:pStyle w:val="1"/>
              <w:rPr>
                <w:rFonts w:ascii="宋体" w:eastAsia="宋体" w:hAnsi="宋体"/>
                <w:szCs w:val="18"/>
              </w:rPr>
            </w:pPr>
            <w:r w:rsidRPr="007E5B6F">
              <w:rPr>
                <w:rFonts w:ascii="宋体" w:eastAsia="宋体" w:hAnsi="宋体" w:hint="eastAsia"/>
                <w:szCs w:val="18"/>
              </w:rPr>
              <w:t>30.0米</w:t>
            </w:r>
          </w:p>
        </w:tc>
      </w:tr>
    </w:tbl>
    <w:p w:rsidR="001F0EAB" w:rsidRDefault="001F0EAB" w:rsidP="00B01F74">
      <w:pPr>
        <w:adjustRightInd w:val="0"/>
        <w:snapToGrid w:val="0"/>
        <w:spacing w:line="520" w:lineRule="exact"/>
        <w:rPr>
          <w:rFonts w:ascii="仿宋" w:eastAsia="仿宋" w:hAnsi="仿宋" w:cs="宋体"/>
          <w:b/>
          <w:color w:val="000000"/>
          <w:sz w:val="28"/>
          <w:szCs w:val="28"/>
        </w:rPr>
      </w:pPr>
    </w:p>
    <w:p w:rsidR="00B01F74" w:rsidRDefault="00B01F74" w:rsidP="00B01F74">
      <w:pPr>
        <w:adjustRightInd w:val="0"/>
        <w:snapToGrid w:val="0"/>
        <w:spacing w:line="520" w:lineRule="exact"/>
        <w:rPr>
          <w:rFonts w:ascii="仿宋" w:eastAsia="仿宋" w:hAnsi="仿宋" w:cs="宋体"/>
          <w:b/>
          <w:color w:val="000000"/>
          <w:sz w:val="28"/>
          <w:szCs w:val="28"/>
        </w:rPr>
      </w:pPr>
      <w:r w:rsidRPr="00D7470B">
        <w:rPr>
          <w:rFonts w:ascii="仿宋" w:eastAsia="仿宋" w:hAnsi="仿宋" w:cs="宋体" w:hint="eastAsia"/>
          <w:b/>
          <w:color w:val="000000"/>
          <w:sz w:val="28"/>
          <w:szCs w:val="28"/>
        </w:rPr>
        <w:t>附件2：</w:t>
      </w:r>
    </w:p>
    <w:p w:rsidR="00B01F74" w:rsidRPr="00AC65F0" w:rsidRDefault="00B01F74" w:rsidP="00B01F74">
      <w:pPr>
        <w:adjustRightInd w:val="0"/>
        <w:snapToGrid w:val="0"/>
        <w:spacing w:line="520" w:lineRule="exact"/>
        <w:jc w:val="center"/>
        <w:rPr>
          <w:rFonts w:ascii="宋体" w:hAnsi="宋体" w:cs="黑体"/>
          <w:sz w:val="28"/>
          <w:szCs w:val="28"/>
        </w:rPr>
      </w:pPr>
      <w:r w:rsidRPr="00AC65F0">
        <w:rPr>
          <w:rFonts w:ascii="宋体" w:hAnsi="宋体" w:cs="黑体" w:hint="eastAsia"/>
          <w:sz w:val="28"/>
          <w:szCs w:val="28"/>
        </w:rPr>
        <w:t>北师大嘉兴附中</w:t>
      </w:r>
      <w:r>
        <w:rPr>
          <w:rFonts w:ascii="宋体" w:hAnsi="宋体" w:cs="黑体" w:hint="eastAsia"/>
          <w:sz w:val="28"/>
          <w:szCs w:val="28"/>
        </w:rPr>
        <w:t>2020年体育特长生测试方法及</w:t>
      </w:r>
      <w:r w:rsidRPr="00D7470B">
        <w:rPr>
          <w:rFonts w:ascii="宋体" w:hAnsi="宋体" w:cs="黑体" w:hint="eastAsia"/>
          <w:sz w:val="28"/>
          <w:szCs w:val="28"/>
        </w:rPr>
        <w:t>标准</w:t>
      </w:r>
    </w:p>
    <w:p w:rsidR="00B01F74" w:rsidRPr="00030A13" w:rsidRDefault="00B01F74" w:rsidP="00B01F74">
      <w:pPr>
        <w:keepNext/>
        <w:keepLines/>
        <w:spacing w:line="520" w:lineRule="exact"/>
        <w:outlineLvl w:val="2"/>
        <w:rPr>
          <w:rFonts w:ascii="Times New Roman" w:eastAsia="黑体" w:hAnsi="Times New Roman" w:cs="Times New Roman"/>
          <w:sz w:val="24"/>
          <w:szCs w:val="24"/>
        </w:rPr>
      </w:pPr>
      <w:r w:rsidRPr="00030A13">
        <w:rPr>
          <w:rFonts w:ascii="Times New Roman" w:eastAsia="黑体" w:hAnsi="Times New Roman" w:cs="Times New Roman" w:hint="eastAsia"/>
          <w:sz w:val="24"/>
          <w:szCs w:val="24"/>
        </w:rPr>
        <w:t>项目</w:t>
      </w:r>
      <w:proofErr w:type="gramStart"/>
      <w:r w:rsidRPr="00030A13">
        <w:rPr>
          <w:rFonts w:ascii="Times New Roman" w:eastAsia="黑体" w:hAnsi="Times New Roman" w:cs="Times New Roman" w:hint="eastAsia"/>
          <w:sz w:val="24"/>
          <w:szCs w:val="24"/>
        </w:rPr>
        <w:t>一</w:t>
      </w:r>
      <w:proofErr w:type="gramEnd"/>
      <w:r w:rsidRPr="00030A13">
        <w:rPr>
          <w:rFonts w:ascii="Times New Roman" w:eastAsia="黑体" w:hAnsi="Times New Roman" w:cs="Times New Roman" w:hint="eastAsia"/>
          <w:sz w:val="24"/>
          <w:szCs w:val="24"/>
        </w:rPr>
        <w:t>：田径</w:t>
      </w:r>
    </w:p>
    <w:p w:rsidR="00B01F74" w:rsidRPr="00030A13" w:rsidRDefault="00B01F74" w:rsidP="00B01F74">
      <w:pPr>
        <w:spacing w:line="380" w:lineRule="exact"/>
        <w:ind w:firstLine="525"/>
        <w:rPr>
          <w:rFonts w:cs="Times New Roman"/>
          <w:bCs/>
          <w:sz w:val="24"/>
          <w:szCs w:val="24"/>
        </w:rPr>
      </w:pPr>
      <w:r w:rsidRPr="00030A13">
        <w:rPr>
          <w:rFonts w:cs="Times New Roman" w:hint="eastAsia"/>
          <w:bCs/>
          <w:sz w:val="24"/>
          <w:szCs w:val="24"/>
        </w:rPr>
        <w:t xml:space="preserve">1. </w:t>
      </w:r>
      <w:r w:rsidRPr="00030A13">
        <w:rPr>
          <w:rFonts w:cs="Times New Roman" w:hint="eastAsia"/>
          <w:bCs/>
          <w:sz w:val="24"/>
          <w:szCs w:val="24"/>
        </w:rPr>
        <w:t>测试方法</w:t>
      </w:r>
    </w:p>
    <w:p w:rsidR="00B01F74" w:rsidRPr="008A07BF" w:rsidRDefault="00B01F74" w:rsidP="00B01F74">
      <w:pPr>
        <w:spacing w:line="380" w:lineRule="exact"/>
        <w:ind w:firstLine="480"/>
        <w:rPr>
          <w:rFonts w:cs="Times New Roman"/>
          <w:sz w:val="24"/>
          <w:szCs w:val="24"/>
        </w:rPr>
      </w:pPr>
      <w:r w:rsidRPr="008A07BF">
        <w:rPr>
          <w:rFonts w:cs="Times New Roman" w:hint="eastAsia"/>
          <w:sz w:val="24"/>
          <w:szCs w:val="24"/>
        </w:rPr>
        <w:t>根据个人所报田径专项进行测试，每人限报一项，达到相应测试要求取得相应分数，满分</w:t>
      </w:r>
      <w:r w:rsidRPr="008A07BF">
        <w:rPr>
          <w:rFonts w:cs="Times New Roman" w:hint="eastAsia"/>
          <w:sz w:val="24"/>
          <w:szCs w:val="24"/>
        </w:rPr>
        <w:t>100</w:t>
      </w:r>
      <w:r w:rsidRPr="008A07BF">
        <w:rPr>
          <w:rFonts w:cs="Times New Roman" w:hint="eastAsia"/>
          <w:sz w:val="24"/>
          <w:szCs w:val="24"/>
        </w:rPr>
        <w:t>分。径赛项目测试一次，如果第一次起跑犯规给予警告，第二次起跑犯规则取消测试资格。田赛项目测试三次取最好成绩，如果三次测试犯规，则给予一次补测机会。</w:t>
      </w:r>
    </w:p>
    <w:p w:rsidR="00B01F74" w:rsidRPr="00030A13" w:rsidRDefault="00B01F74" w:rsidP="00B01F74">
      <w:pPr>
        <w:spacing w:line="380" w:lineRule="exact"/>
        <w:ind w:firstLine="525"/>
        <w:rPr>
          <w:rFonts w:cs="Times New Roman"/>
          <w:bCs/>
          <w:sz w:val="24"/>
          <w:szCs w:val="24"/>
        </w:rPr>
      </w:pPr>
      <w:r w:rsidRPr="00030A13">
        <w:rPr>
          <w:rFonts w:cs="Times New Roman" w:hint="eastAsia"/>
          <w:bCs/>
          <w:sz w:val="24"/>
          <w:szCs w:val="24"/>
        </w:rPr>
        <w:t>2</w:t>
      </w:r>
      <w:r w:rsidR="00D85833" w:rsidRPr="00030A13">
        <w:rPr>
          <w:rFonts w:cs="Times New Roman" w:hint="eastAsia"/>
          <w:bCs/>
          <w:sz w:val="24"/>
          <w:szCs w:val="24"/>
        </w:rPr>
        <w:t>.</w:t>
      </w:r>
      <w:r w:rsidR="00D85833">
        <w:rPr>
          <w:rFonts w:cs="Times New Roman" w:hint="eastAsia"/>
          <w:bCs/>
          <w:sz w:val="24"/>
          <w:szCs w:val="24"/>
        </w:rPr>
        <w:t xml:space="preserve"> </w:t>
      </w:r>
      <w:r w:rsidRPr="00030A13">
        <w:rPr>
          <w:rFonts w:cs="Times New Roman" w:hint="eastAsia"/>
          <w:bCs/>
          <w:sz w:val="24"/>
          <w:szCs w:val="24"/>
        </w:rPr>
        <w:t>评分标准</w:t>
      </w:r>
    </w:p>
    <w:tbl>
      <w:tblPr>
        <w:tblW w:w="8922" w:type="dxa"/>
        <w:jc w:val="center"/>
        <w:tblInd w:w="-54" w:type="dxa"/>
        <w:tblLook w:val="04A0" w:firstRow="1" w:lastRow="0" w:firstColumn="1" w:lastColumn="0" w:noHBand="0" w:noVBand="1"/>
      </w:tblPr>
      <w:tblGrid>
        <w:gridCol w:w="1145"/>
        <w:gridCol w:w="1191"/>
        <w:gridCol w:w="1118"/>
        <w:gridCol w:w="1367"/>
        <w:gridCol w:w="1367"/>
        <w:gridCol w:w="1367"/>
        <w:gridCol w:w="1367"/>
      </w:tblGrid>
      <w:tr w:rsidR="00B01F74" w:rsidRPr="008A07BF" w:rsidTr="00960FF6">
        <w:trPr>
          <w:trHeight w:val="32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60</w:t>
            </w:r>
            <w:r w:rsidRPr="008A07BF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70</w:t>
            </w:r>
            <w:r w:rsidR="00FF26FC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80</w:t>
            </w:r>
            <w:r w:rsidRPr="008A07BF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90</w:t>
            </w:r>
            <w:r w:rsidRPr="008A07BF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  <w:t>100</w:t>
            </w:r>
            <w:r w:rsidRPr="008A07BF">
              <w:rPr>
                <w:rFonts w:ascii="仿宋" w:eastAsia="仿宋" w:hAnsi="仿宋" w:cs="Times New Roman" w:hint="eastAsia"/>
                <w:b/>
                <w:bCs/>
                <w:kern w:val="0"/>
                <w:sz w:val="18"/>
                <w:szCs w:val="18"/>
              </w:rPr>
              <w:t>分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11.1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74" w:rsidRPr="008A07BF" w:rsidRDefault="00B01F74" w:rsidP="006E71D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12.7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22.0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74" w:rsidRPr="008A07BF" w:rsidRDefault="00B01F74" w:rsidP="006E71D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25.5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400M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51.0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74" w:rsidRPr="008A07BF" w:rsidRDefault="00B01F74" w:rsidP="006E71D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01:05.0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01:04.0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01:03.0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01:02.0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01:01.0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800M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02:10.0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02:06.0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02:02.0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01:58.0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01:54.0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74" w:rsidRPr="008A07BF" w:rsidRDefault="00B01F74" w:rsidP="006E71D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02:40.0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02:36.0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02:32.0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02:28.0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02:26.0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1500M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04:30.0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04:25.0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04:20.0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04:15.0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04:10.0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74" w:rsidRPr="008A07BF" w:rsidRDefault="00B01F74" w:rsidP="006E71D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05:05.0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05:00.0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04:55.0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04:50.0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04:45.0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100M</w:t>
            </w:r>
            <w:r w:rsidRPr="008A07BF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C341D5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15.5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110M</w:t>
            </w:r>
            <w:r w:rsidRPr="008A07BF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2301F6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17</w:t>
            </w:r>
            <w:r w:rsidR="009E62BB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15.8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跳高</w:t>
            </w:r>
            <w:r w:rsidRPr="008A07BF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(m)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1.85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74" w:rsidRPr="008A07BF" w:rsidRDefault="00B01F74" w:rsidP="006E71D2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</w:t>
            </w:r>
            <w:r w:rsidRPr="008A07B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1.52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跳远</w:t>
            </w:r>
            <w:r w:rsidRPr="008A07BF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(m)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6.8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74" w:rsidRPr="008A07BF" w:rsidRDefault="00B01F74" w:rsidP="006E71D2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5.8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三级跳远</w:t>
            </w:r>
            <w:r w:rsidRPr="008A07BF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(m)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13.9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14.2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74" w:rsidRPr="008A07BF" w:rsidRDefault="00B01F74" w:rsidP="006E71D2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11.7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铅球</w:t>
            </w:r>
            <w:r w:rsidRPr="008A07BF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(m)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97781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11.9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12.2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74" w:rsidRPr="008A07BF" w:rsidRDefault="00B01F74" w:rsidP="006E71D2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97781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9.8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10.7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铁饼</w:t>
            </w:r>
            <w:r w:rsidRPr="008A07BF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(m)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74" w:rsidRPr="008A07BF" w:rsidRDefault="00B01F74" w:rsidP="006E71D2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标枪</w:t>
            </w:r>
            <w:r w:rsidRPr="008A07BF"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  <w:t>(m)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男子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</w:tr>
      <w:tr w:rsidR="00B01F74" w:rsidRPr="008A07BF" w:rsidTr="00960FF6">
        <w:trPr>
          <w:trHeight w:val="19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F74" w:rsidRPr="008A07BF" w:rsidRDefault="00B01F74" w:rsidP="006E71D2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07BF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女子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A07B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</w:t>
            </w:r>
          </w:p>
        </w:tc>
      </w:tr>
    </w:tbl>
    <w:p w:rsidR="00B01F74" w:rsidRPr="00030A13" w:rsidRDefault="00B01F74" w:rsidP="00B01F74">
      <w:pPr>
        <w:keepNext/>
        <w:keepLines/>
        <w:spacing w:line="520" w:lineRule="exact"/>
        <w:outlineLvl w:val="2"/>
        <w:rPr>
          <w:rFonts w:ascii="Times New Roman" w:eastAsia="黑体" w:hAnsi="Times New Roman" w:cs="Times New Roman"/>
          <w:sz w:val="24"/>
          <w:szCs w:val="24"/>
        </w:rPr>
      </w:pPr>
      <w:r w:rsidRPr="00030A13">
        <w:rPr>
          <w:rFonts w:ascii="Times New Roman" w:eastAsia="黑体" w:hAnsi="Times New Roman" w:cs="Times New Roman" w:hint="eastAsia"/>
          <w:sz w:val="24"/>
          <w:szCs w:val="24"/>
        </w:rPr>
        <w:t>项目二：篮球特长生专项能力测试赋分表</w:t>
      </w:r>
    </w:p>
    <w:tbl>
      <w:tblPr>
        <w:tblW w:w="9373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1708"/>
        <w:gridCol w:w="1046"/>
        <w:gridCol w:w="21"/>
        <w:gridCol w:w="1045"/>
        <w:gridCol w:w="1104"/>
        <w:gridCol w:w="1105"/>
        <w:gridCol w:w="1128"/>
      </w:tblGrid>
      <w:tr w:rsidR="00B01F74" w:rsidRPr="008A07BF" w:rsidTr="00102365">
        <w:trPr>
          <w:trHeight w:val="640"/>
          <w:jc w:val="center"/>
        </w:trPr>
        <w:tc>
          <w:tcPr>
            <w:tcW w:w="3924" w:type="dxa"/>
            <w:gridSpan w:val="2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指标（男子）</w:t>
            </w:r>
          </w:p>
        </w:tc>
        <w:tc>
          <w:tcPr>
            <w:tcW w:w="5449" w:type="dxa"/>
            <w:gridSpan w:val="6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等级</w:t>
            </w:r>
          </w:p>
        </w:tc>
      </w:tr>
      <w:tr w:rsidR="00B01F74" w:rsidRPr="008A07BF" w:rsidTr="00102365">
        <w:trPr>
          <w:trHeight w:val="149"/>
          <w:jc w:val="center"/>
        </w:trPr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一</w:t>
            </w:r>
            <w:proofErr w:type="gramEnd"/>
          </w:p>
        </w:tc>
        <w:tc>
          <w:tcPr>
            <w:tcW w:w="104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三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四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五</w:t>
            </w:r>
          </w:p>
        </w:tc>
      </w:tr>
      <w:tr w:rsidR="00B01F74" w:rsidRPr="008A07BF" w:rsidTr="00102365">
        <w:trPr>
          <w:trHeight w:val="654"/>
          <w:jc w:val="center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1.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身高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高度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/cm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180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185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190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195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200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102365">
        <w:trPr>
          <w:trHeight w:val="149"/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(7.0)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(9.0)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(11.0)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(13.0)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(15.0)</w:t>
            </w:r>
          </w:p>
        </w:tc>
      </w:tr>
      <w:tr w:rsidR="00B01F74" w:rsidRPr="008A07BF" w:rsidTr="00102365">
        <w:trPr>
          <w:trHeight w:val="640"/>
          <w:jc w:val="center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:rsidR="00B01F74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.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指距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-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身高</w:t>
            </w:r>
          </w:p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</w:rPr>
              <w:t>（臂展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身高</w:t>
            </w:r>
            <w:r>
              <w:rPr>
                <w:rFonts w:ascii="Times New Roman" w:eastAsia="仿宋" w:hAnsi="Times New Roman" w:cs="Times New Roman" w:hint="eastAsia"/>
                <w:kern w:val="0"/>
              </w:rPr>
              <w:t>指标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）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距离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/cm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0.0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1.0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2.0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3.0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4.0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102365">
        <w:trPr>
          <w:trHeight w:val="149"/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(1.0)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(3.0)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(5.0)</w:t>
            </w:r>
          </w:p>
        </w:tc>
      </w:tr>
      <w:tr w:rsidR="00B01F74" w:rsidRPr="008A07BF" w:rsidTr="00102365">
        <w:trPr>
          <w:trHeight w:val="654"/>
          <w:jc w:val="center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．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5.8m×6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折返跑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时间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/s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10.34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9.44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8.89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8.39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7.89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102365">
        <w:trPr>
          <w:trHeight w:val="149"/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(6.0)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(8.0)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(10.0)</w:t>
            </w:r>
          </w:p>
        </w:tc>
      </w:tr>
      <w:tr w:rsidR="00B01F74" w:rsidRPr="008A07BF" w:rsidTr="00102365">
        <w:trPr>
          <w:trHeight w:val="654"/>
          <w:jc w:val="center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4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．助跑单手摸高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高度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/m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2.85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3.08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3.13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3.18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3.25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102365">
        <w:trPr>
          <w:trHeight w:val="149"/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(6.0)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(8.0)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(10.0)</w:t>
            </w:r>
          </w:p>
        </w:tc>
      </w:tr>
      <w:tr w:rsidR="00B01F74" w:rsidRPr="008A07BF" w:rsidTr="00102365">
        <w:trPr>
          <w:trHeight w:val="640"/>
          <w:jc w:val="center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5.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一分半</w:t>
            </w: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钟自投自抢</w:t>
            </w:r>
            <w:proofErr w:type="gramEnd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投篮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个数（外线）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4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5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6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8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102365">
        <w:trPr>
          <w:trHeight w:val="149"/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(6.0)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(8.0)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(10.0)</w:t>
            </w:r>
          </w:p>
        </w:tc>
      </w:tr>
      <w:tr w:rsidR="00B01F74" w:rsidRPr="008A07BF" w:rsidTr="00102365">
        <w:trPr>
          <w:trHeight w:val="149"/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个数（内线）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4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6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7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8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102365">
        <w:trPr>
          <w:trHeight w:val="149"/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(6.0)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(8.0)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(10.0)</w:t>
            </w:r>
          </w:p>
        </w:tc>
      </w:tr>
      <w:tr w:rsidR="00B01F74" w:rsidRPr="008A07BF" w:rsidTr="00102365">
        <w:trPr>
          <w:trHeight w:val="640"/>
          <w:jc w:val="center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6.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全场综合运球上篮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时间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/s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47.26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42.61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39.51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36.41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33.31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102365">
        <w:trPr>
          <w:trHeight w:val="149"/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(6.0)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(8.0)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(10.0)</w:t>
            </w:r>
          </w:p>
        </w:tc>
      </w:tr>
      <w:tr w:rsidR="00B01F74" w:rsidRPr="008A07BF" w:rsidTr="00102365">
        <w:trPr>
          <w:trHeight w:val="654"/>
          <w:jc w:val="center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7.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教学比赛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技术评定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差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及格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中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良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优</w:t>
            </w:r>
          </w:p>
        </w:tc>
      </w:tr>
      <w:tr w:rsidR="00B01F74" w:rsidRPr="00D7470B" w:rsidTr="00102365">
        <w:trPr>
          <w:trHeight w:val="149"/>
          <w:jc w:val="center"/>
        </w:trPr>
        <w:tc>
          <w:tcPr>
            <w:tcW w:w="2216" w:type="dxa"/>
            <w:vMerge/>
            <w:shd w:val="clear" w:color="auto" w:fill="auto"/>
            <w:vAlign w:val="center"/>
          </w:tcPr>
          <w:p w:rsidR="00B01F74" w:rsidRPr="00D7470B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01F74" w:rsidRPr="00D7470B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D7470B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B01F74" w:rsidRPr="00D7470B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D7470B">
              <w:rPr>
                <w:rFonts w:ascii="Times New Roman" w:eastAsia="仿宋" w:hAnsi="Times New Roman" w:cs="Times New Roman"/>
                <w:kern w:val="0"/>
              </w:rPr>
              <w:t>(</w:t>
            </w:r>
            <w:r w:rsidRPr="00D7470B">
              <w:rPr>
                <w:rFonts w:ascii="Times New Roman" w:eastAsia="仿宋" w:hAnsi="Times New Roman" w:cs="Times New Roman" w:hint="eastAsia"/>
                <w:kern w:val="0"/>
              </w:rPr>
              <w:t>5</w:t>
            </w:r>
            <w:r w:rsidRPr="00D7470B">
              <w:rPr>
                <w:rFonts w:ascii="Times New Roman" w:eastAsia="仿宋" w:hAnsi="Times New Roman" w:cs="Times New Roman"/>
                <w:kern w:val="0"/>
              </w:rPr>
              <w:t>.0)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01F74" w:rsidRPr="00D7470B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D7470B">
              <w:rPr>
                <w:rFonts w:ascii="Times New Roman" w:eastAsia="仿宋" w:hAnsi="Times New Roman" w:cs="Times New Roman"/>
                <w:kern w:val="0"/>
              </w:rPr>
              <w:t>(1</w:t>
            </w:r>
            <w:r w:rsidRPr="00D7470B">
              <w:rPr>
                <w:rFonts w:ascii="Times New Roman" w:eastAsia="仿宋" w:hAnsi="Times New Roman" w:cs="Times New Roman" w:hint="eastAsia"/>
                <w:kern w:val="0"/>
              </w:rPr>
              <w:t>0</w:t>
            </w:r>
            <w:r w:rsidRPr="00D7470B">
              <w:rPr>
                <w:rFonts w:ascii="Times New Roman" w:eastAsia="仿宋" w:hAnsi="Times New Roman" w:cs="Times New Roman"/>
                <w:kern w:val="0"/>
              </w:rPr>
              <w:t>.0)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01F74" w:rsidRPr="00D7470B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D7470B">
              <w:rPr>
                <w:rFonts w:ascii="Times New Roman" w:eastAsia="仿宋" w:hAnsi="Times New Roman" w:cs="Times New Roman"/>
                <w:kern w:val="0"/>
              </w:rPr>
              <w:t>(20.0)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01F74" w:rsidRPr="00D7470B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D7470B">
              <w:rPr>
                <w:rFonts w:ascii="Times New Roman" w:eastAsia="仿宋" w:hAnsi="Times New Roman" w:cs="Times New Roman"/>
                <w:kern w:val="0"/>
              </w:rPr>
              <w:t>(</w:t>
            </w:r>
            <w:r w:rsidRPr="00D7470B">
              <w:rPr>
                <w:rFonts w:ascii="Times New Roman" w:eastAsia="仿宋" w:hAnsi="Times New Roman" w:cs="Times New Roman" w:hint="eastAsia"/>
                <w:kern w:val="0"/>
              </w:rPr>
              <w:t>30</w:t>
            </w:r>
            <w:r w:rsidRPr="00D7470B">
              <w:rPr>
                <w:rFonts w:ascii="Times New Roman" w:eastAsia="仿宋" w:hAnsi="Times New Roman" w:cs="Times New Roman"/>
                <w:kern w:val="0"/>
              </w:rPr>
              <w:t>.0)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01F74" w:rsidRPr="00D7470B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D7470B">
              <w:rPr>
                <w:rFonts w:ascii="Times New Roman" w:eastAsia="仿宋" w:hAnsi="Times New Roman" w:cs="Times New Roman"/>
                <w:kern w:val="0"/>
              </w:rPr>
              <w:t>(</w:t>
            </w:r>
            <w:r w:rsidRPr="00D7470B">
              <w:rPr>
                <w:rFonts w:ascii="Times New Roman" w:eastAsia="仿宋" w:hAnsi="Times New Roman" w:cs="Times New Roman" w:hint="eastAsia"/>
                <w:kern w:val="0"/>
              </w:rPr>
              <w:t>4</w:t>
            </w:r>
            <w:r w:rsidRPr="00D7470B">
              <w:rPr>
                <w:rFonts w:ascii="Times New Roman" w:eastAsia="仿宋" w:hAnsi="Times New Roman" w:cs="Times New Roman"/>
                <w:kern w:val="0"/>
              </w:rPr>
              <w:t>0.0)</w:t>
            </w:r>
          </w:p>
        </w:tc>
      </w:tr>
    </w:tbl>
    <w:p w:rsidR="00B01F74" w:rsidRPr="00286A1B" w:rsidRDefault="00B01F74" w:rsidP="00B01F74">
      <w:pPr>
        <w:widowControl/>
        <w:spacing w:line="360" w:lineRule="auto"/>
        <w:ind w:firstLineChars="100" w:firstLine="240"/>
        <w:jc w:val="left"/>
        <w:rPr>
          <w:rFonts w:ascii="宋体" w:hAnsi="宋体" w:cs="Times New Roman"/>
          <w:sz w:val="24"/>
          <w:szCs w:val="24"/>
        </w:rPr>
      </w:pPr>
      <w:r w:rsidRPr="00286A1B">
        <w:rPr>
          <w:rFonts w:ascii="宋体" w:hAnsi="宋体" w:cs="Times New Roman" w:hint="eastAsia"/>
          <w:sz w:val="24"/>
          <w:szCs w:val="24"/>
        </w:rPr>
        <w:t>说明：</w:t>
      </w:r>
    </w:p>
    <w:p w:rsidR="00B01F74" w:rsidRPr="00286A1B" w:rsidRDefault="00B01F74" w:rsidP="00B01F74">
      <w:pPr>
        <w:widowControl/>
        <w:spacing w:line="360" w:lineRule="auto"/>
        <w:ind w:firstLineChars="100" w:firstLine="240"/>
        <w:jc w:val="left"/>
        <w:rPr>
          <w:rFonts w:ascii="宋体" w:hAnsi="宋体" w:cs="Times New Roman"/>
          <w:sz w:val="24"/>
          <w:szCs w:val="24"/>
        </w:rPr>
      </w:pPr>
      <w:r w:rsidRPr="00286A1B">
        <w:rPr>
          <w:rFonts w:ascii="宋体" w:hAnsi="宋体" w:cs="Times New Roman" w:hint="eastAsia"/>
          <w:sz w:val="24"/>
          <w:szCs w:val="24"/>
        </w:rPr>
        <w:t>1.一分半</w:t>
      </w:r>
      <w:proofErr w:type="gramStart"/>
      <w:r w:rsidRPr="00286A1B">
        <w:rPr>
          <w:rFonts w:ascii="宋体" w:hAnsi="宋体" w:cs="Times New Roman" w:hint="eastAsia"/>
          <w:sz w:val="24"/>
          <w:szCs w:val="24"/>
        </w:rPr>
        <w:t>钟自投自抢</w:t>
      </w:r>
      <w:proofErr w:type="gramEnd"/>
      <w:r w:rsidRPr="00286A1B">
        <w:rPr>
          <w:rFonts w:ascii="宋体" w:hAnsi="宋体" w:cs="Times New Roman" w:hint="eastAsia"/>
          <w:sz w:val="24"/>
          <w:szCs w:val="24"/>
        </w:rPr>
        <w:t>投篮需提前选择外线或者内线投篮，外线为三分线外，内线为篮圈中心投影为圆心，罚球线距离为半径的半圆。</w:t>
      </w:r>
    </w:p>
    <w:p w:rsidR="00B01F74" w:rsidRPr="00286A1B" w:rsidRDefault="00B01F74" w:rsidP="00B01F74">
      <w:pPr>
        <w:widowControl/>
        <w:spacing w:line="360" w:lineRule="auto"/>
        <w:ind w:firstLineChars="100" w:firstLine="240"/>
        <w:jc w:val="left"/>
        <w:rPr>
          <w:rFonts w:ascii="宋体" w:hAnsi="宋体" w:cs="Times New Roman"/>
          <w:sz w:val="24"/>
          <w:szCs w:val="24"/>
        </w:rPr>
      </w:pPr>
      <w:r w:rsidRPr="00286A1B">
        <w:rPr>
          <w:rFonts w:ascii="宋体" w:hAnsi="宋体" w:cs="Times New Roman" w:hint="eastAsia"/>
          <w:sz w:val="24"/>
          <w:szCs w:val="24"/>
        </w:rPr>
        <w:t>2.全场综合运球上篮包含底线运球出发——运球变向不换手过人——运球后转身——运球换手上篮（不进需补进）——</w:t>
      </w:r>
      <w:proofErr w:type="gramStart"/>
      <w:r w:rsidRPr="00286A1B">
        <w:rPr>
          <w:rFonts w:ascii="宋体" w:hAnsi="宋体" w:cs="Times New Roman" w:hint="eastAsia"/>
          <w:sz w:val="24"/>
          <w:szCs w:val="24"/>
        </w:rPr>
        <w:t>自抢篮板球</w:t>
      </w:r>
      <w:proofErr w:type="gramEnd"/>
      <w:r w:rsidRPr="00286A1B">
        <w:rPr>
          <w:rFonts w:ascii="宋体" w:hAnsi="宋体" w:cs="Times New Roman" w:hint="eastAsia"/>
          <w:sz w:val="24"/>
          <w:szCs w:val="24"/>
        </w:rPr>
        <w:t>——长传——加速跑接回传球上篮。</w:t>
      </w:r>
    </w:p>
    <w:p w:rsidR="00B01F74" w:rsidRPr="00D7470B" w:rsidRDefault="00B01F74" w:rsidP="00B01F74">
      <w:pPr>
        <w:rPr>
          <w:rFonts w:ascii="Times New Roman" w:eastAsia="等线" w:hAnsi="Times New Roman" w:cs="Times New Roman"/>
          <w:vanish/>
          <w:sz w:val="32"/>
        </w:rPr>
      </w:pPr>
    </w:p>
    <w:p w:rsidR="00B01F74" w:rsidRPr="008A07BF" w:rsidRDefault="00B01F74" w:rsidP="00B01F74">
      <w:pPr>
        <w:spacing w:line="0" w:lineRule="atLeast"/>
        <w:ind w:rightChars="-1" w:right="-2"/>
        <w:rPr>
          <w:rFonts w:ascii="Times New Roman" w:hAnsi="Times New Roman" w:cs="Times New Roman"/>
          <w:sz w:val="18"/>
        </w:rPr>
      </w:pPr>
    </w:p>
    <w:tbl>
      <w:tblPr>
        <w:tblpPr w:leftFromText="180" w:rightFromText="180" w:vertAnchor="text" w:horzAnchor="margin" w:tblpXSpec="center" w:tblpY="-77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717"/>
        <w:gridCol w:w="1075"/>
        <w:gridCol w:w="1049"/>
        <w:gridCol w:w="1110"/>
        <w:gridCol w:w="1111"/>
        <w:gridCol w:w="1134"/>
      </w:tblGrid>
      <w:tr w:rsidR="00B01F74" w:rsidRPr="008A07BF" w:rsidTr="00A67E37">
        <w:trPr>
          <w:trHeight w:val="409"/>
        </w:trPr>
        <w:tc>
          <w:tcPr>
            <w:tcW w:w="3921" w:type="dxa"/>
            <w:gridSpan w:val="2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lastRenderedPageBreak/>
              <w:t>指标（女子）</w:t>
            </w:r>
          </w:p>
        </w:tc>
        <w:tc>
          <w:tcPr>
            <w:tcW w:w="5479" w:type="dxa"/>
            <w:gridSpan w:val="5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等级</w:t>
            </w:r>
          </w:p>
        </w:tc>
      </w:tr>
      <w:tr w:rsidR="00B01F74" w:rsidRPr="008A07BF" w:rsidTr="00A67E37">
        <w:trPr>
          <w:trHeight w:val="279"/>
        </w:trPr>
        <w:tc>
          <w:tcPr>
            <w:tcW w:w="3921" w:type="dxa"/>
            <w:gridSpan w:val="2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一</w:t>
            </w:r>
            <w:proofErr w:type="gramEnd"/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二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三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b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b/>
                <w:kern w:val="0"/>
              </w:rPr>
              <w:t>五</w:t>
            </w:r>
          </w:p>
        </w:tc>
      </w:tr>
      <w:tr w:rsidR="00B01F74" w:rsidRPr="008A07BF" w:rsidTr="00A67E37">
        <w:trPr>
          <w:trHeight w:val="255"/>
        </w:trPr>
        <w:tc>
          <w:tcPr>
            <w:tcW w:w="2204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．身高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高度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/cm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165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170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175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180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185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A67E37">
        <w:trPr>
          <w:trHeight w:val="213"/>
        </w:trPr>
        <w:tc>
          <w:tcPr>
            <w:tcW w:w="2204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(7.0)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(9.0)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(11.0)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(13.0)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(15.0)</w:t>
            </w:r>
          </w:p>
        </w:tc>
      </w:tr>
      <w:tr w:rsidR="00B01F74" w:rsidRPr="008A07BF" w:rsidTr="00A67E37">
        <w:trPr>
          <w:trHeight w:val="465"/>
        </w:trPr>
        <w:tc>
          <w:tcPr>
            <w:tcW w:w="2204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．指距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-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身高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距离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/cm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0.0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1.0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2.0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3.0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4.0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A67E37">
        <w:trPr>
          <w:trHeight w:val="213"/>
        </w:trPr>
        <w:tc>
          <w:tcPr>
            <w:tcW w:w="2204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(1.0)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(3.0)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(5.0)</w:t>
            </w:r>
          </w:p>
        </w:tc>
      </w:tr>
      <w:tr w:rsidR="00B01F74" w:rsidRPr="008A07BF" w:rsidTr="00A67E37">
        <w:trPr>
          <w:trHeight w:val="465"/>
        </w:trPr>
        <w:tc>
          <w:tcPr>
            <w:tcW w:w="2204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．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5.8m×6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折返跑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时间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/s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11.73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10.68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9.98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9.43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9.09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A67E37">
        <w:trPr>
          <w:trHeight w:val="213"/>
        </w:trPr>
        <w:tc>
          <w:tcPr>
            <w:tcW w:w="2204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(6.0)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(8.0)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(10.0)</w:t>
            </w:r>
          </w:p>
        </w:tc>
      </w:tr>
      <w:tr w:rsidR="00B01F74" w:rsidRPr="008A07BF" w:rsidTr="00A67E37">
        <w:trPr>
          <w:trHeight w:val="442"/>
        </w:trPr>
        <w:tc>
          <w:tcPr>
            <w:tcW w:w="2204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4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．助跑单手摸高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高度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/m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2.60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2.73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2.78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2.83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2.88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A67E37">
        <w:trPr>
          <w:trHeight w:val="213"/>
        </w:trPr>
        <w:tc>
          <w:tcPr>
            <w:tcW w:w="2204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(6.0)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(8.0)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(10.0)</w:t>
            </w:r>
          </w:p>
        </w:tc>
      </w:tr>
      <w:tr w:rsidR="00B01F74" w:rsidRPr="008A07BF" w:rsidTr="00A67E37">
        <w:trPr>
          <w:trHeight w:val="442"/>
        </w:trPr>
        <w:tc>
          <w:tcPr>
            <w:tcW w:w="2204" w:type="dxa"/>
            <w:vMerge w:val="restart"/>
            <w:shd w:val="clear" w:color="auto" w:fill="auto"/>
            <w:vAlign w:val="center"/>
          </w:tcPr>
          <w:p w:rsidR="00B01F74" w:rsidRPr="008A07BF" w:rsidRDefault="00B01F74" w:rsidP="00A67E37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5.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一分半</w:t>
            </w: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钟自投自抢</w:t>
            </w:r>
            <w:proofErr w:type="gramEnd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投篮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个数（外线）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2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4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5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6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8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A67E37">
        <w:trPr>
          <w:trHeight w:val="213"/>
        </w:trPr>
        <w:tc>
          <w:tcPr>
            <w:tcW w:w="2204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(6.0)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(8.0)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(10.0)</w:t>
            </w:r>
          </w:p>
        </w:tc>
      </w:tr>
      <w:tr w:rsidR="00B01F74" w:rsidRPr="008A07BF" w:rsidTr="00A67E37">
        <w:trPr>
          <w:trHeight w:val="213"/>
        </w:trPr>
        <w:tc>
          <w:tcPr>
            <w:tcW w:w="2204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个数（内线）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4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6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7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8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10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A67E37">
        <w:trPr>
          <w:trHeight w:val="213"/>
        </w:trPr>
        <w:tc>
          <w:tcPr>
            <w:tcW w:w="2204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(6.0)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(8.0)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(10.0)</w:t>
            </w:r>
          </w:p>
        </w:tc>
      </w:tr>
      <w:tr w:rsidR="00B01F74" w:rsidRPr="008A07BF" w:rsidTr="00A67E37">
        <w:trPr>
          <w:trHeight w:val="442"/>
        </w:trPr>
        <w:tc>
          <w:tcPr>
            <w:tcW w:w="2204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6.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全场综合运球上篮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时间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/s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54.77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49.52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46.02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42.52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39.02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～</w:t>
            </w:r>
          </w:p>
        </w:tc>
      </w:tr>
      <w:tr w:rsidR="00B01F74" w:rsidRPr="008A07BF" w:rsidTr="00A67E37">
        <w:trPr>
          <w:trHeight w:val="213"/>
        </w:trPr>
        <w:tc>
          <w:tcPr>
            <w:tcW w:w="2204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(2.0)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(4.0)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(6.0)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(8.0)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(10.0)</w:t>
            </w:r>
          </w:p>
        </w:tc>
      </w:tr>
      <w:tr w:rsidR="00B01F74" w:rsidRPr="008A07BF" w:rsidTr="00A67E37">
        <w:trPr>
          <w:trHeight w:val="206"/>
        </w:trPr>
        <w:tc>
          <w:tcPr>
            <w:tcW w:w="2204" w:type="dxa"/>
            <w:vMerge w:val="restart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7.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教学比赛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技术评定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差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及格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中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优</w:t>
            </w:r>
          </w:p>
        </w:tc>
      </w:tr>
      <w:tr w:rsidR="00B01F74" w:rsidRPr="008A07BF" w:rsidTr="00A67E37">
        <w:trPr>
          <w:trHeight w:val="312"/>
        </w:trPr>
        <w:tc>
          <w:tcPr>
            <w:tcW w:w="2204" w:type="dxa"/>
            <w:vMerge/>
            <w:shd w:val="clear" w:color="auto" w:fill="auto"/>
            <w:vAlign w:val="center"/>
          </w:tcPr>
          <w:p w:rsidR="00B01F74" w:rsidRPr="008A07BF" w:rsidRDefault="00B01F74" w:rsidP="006E71D2">
            <w:pPr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proofErr w:type="gramStart"/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赋分</w:t>
            </w:r>
            <w:proofErr w:type="gramEnd"/>
          </w:p>
        </w:tc>
        <w:tc>
          <w:tcPr>
            <w:tcW w:w="1075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5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.0)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(1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0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.0)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(20.0)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30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.0)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F74" w:rsidRPr="008A07BF" w:rsidRDefault="00B01F74" w:rsidP="006E71D2">
            <w:pPr>
              <w:widowControl/>
              <w:wordWrap w:val="0"/>
              <w:jc w:val="center"/>
              <w:rPr>
                <w:rFonts w:ascii="Times New Roman" w:eastAsia="仿宋" w:hAnsi="Times New Roman" w:cs="Times New Roman"/>
                <w:kern w:val="0"/>
              </w:rPr>
            </w:pPr>
            <w:r w:rsidRPr="008A07BF">
              <w:rPr>
                <w:rFonts w:ascii="Times New Roman" w:eastAsia="仿宋" w:hAnsi="Times New Roman" w:cs="Times New Roman"/>
                <w:kern w:val="0"/>
              </w:rPr>
              <w:t>(</w:t>
            </w:r>
            <w:r w:rsidRPr="008A07BF">
              <w:rPr>
                <w:rFonts w:ascii="Times New Roman" w:eastAsia="仿宋" w:hAnsi="Times New Roman" w:cs="Times New Roman" w:hint="eastAsia"/>
                <w:kern w:val="0"/>
              </w:rPr>
              <w:t>4</w:t>
            </w:r>
            <w:r w:rsidRPr="008A07BF">
              <w:rPr>
                <w:rFonts w:ascii="Times New Roman" w:eastAsia="仿宋" w:hAnsi="Times New Roman" w:cs="Times New Roman"/>
                <w:kern w:val="0"/>
              </w:rPr>
              <w:t>0.0)</w:t>
            </w:r>
          </w:p>
        </w:tc>
      </w:tr>
    </w:tbl>
    <w:p w:rsidR="00B01F74" w:rsidRPr="00286A1B" w:rsidRDefault="00B01F74" w:rsidP="00F138AA">
      <w:pPr>
        <w:widowControl/>
        <w:spacing w:line="360" w:lineRule="auto"/>
        <w:ind w:firstLineChars="100" w:firstLine="240"/>
        <w:jc w:val="left"/>
        <w:rPr>
          <w:rFonts w:ascii="宋体" w:hAnsi="宋体" w:cs="Times New Roman"/>
          <w:sz w:val="24"/>
          <w:szCs w:val="24"/>
        </w:rPr>
      </w:pPr>
      <w:r w:rsidRPr="00286A1B">
        <w:rPr>
          <w:rFonts w:ascii="宋体" w:hAnsi="宋体" w:cs="Times New Roman" w:hint="eastAsia"/>
          <w:sz w:val="24"/>
          <w:szCs w:val="24"/>
        </w:rPr>
        <w:t>说明：</w:t>
      </w:r>
    </w:p>
    <w:p w:rsidR="00B01F74" w:rsidRPr="00286A1B" w:rsidRDefault="00B01F74" w:rsidP="00B01F74">
      <w:pPr>
        <w:widowControl/>
        <w:spacing w:line="360" w:lineRule="auto"/>
        <w:ind w:firstLineChars="100" w:firstLine="240"/>
        <w:jc w:val="left"/>
        <w:rPr>
          <w:rFonts w:ascii="宋体" w:hAnsi="宋体" w:cs="Times New Roman"/>
          <w:sz w:val="24"/>
          <w:szCs w:val="24"/>
        </w:rPr>
      </w:pPr>
      <w:r w:rsidRPr="00286A1B">
        <w:rPr>
          <w:rFonts w:ascii="宋体" w:hAnsi="宋体" w:cs="Times New Roman" w:hint="eastAsia"/>
          <w:sz w:val="24"/>
          <w:szCs w:val="24"/>
        </w:rPr>
        <w:t>1.一分半</w:t>
      </w:r>
      <w:proofErr w:type="gramStart"/>
      <w:r w:rsidRPr="00286A1B">
        <w:rPr>
          <w:rFonts w:ascii="宋体" w:hAnsi="宋体" w:cs="Times New Roman" w:hint="eastAsia"/>
          <w:sz w:val="24"/>
          <w:szCs w:val="24"/>
        </w:rPr>
        <w:t>钟自投自抢</w:t>
      </w:r>
      <w:proofErr w:type="gramEnd"/>
      <w:r w:rsidRPr="00286A1B">
        <w:rPr>
          <w:rFonts w:ascii="宋体" w:hAnsi="宋体" w:cs="Times New Roman" w:hint="eastAsia"/>
          <w:sz w:val="24"/>
          <w:szCs w:val="24"/>
        </w:rPr>
        <w:t>投篮需提前选择外线或者内线投篮，外线为三分线外，内线为篮圈中心投影为圆心，罚球线距离为半径的半圆；</w:t>
      </w:r>
    </w:p>
    <w:p w:rsidR="00B01F74" w:rsidRPr="00286A1B" w:rsidRDefault="00B01F74" w:rsidP="00B01F74">
      <w:pPr>
        <w:widowControl/>
        <w:spacing w:line="360" w:lineRule="auto"/>
        <w:ind w:firstLineChars="100" w:firstLine="240"/>
        <w:jc w:val="left"/>
        <w:rPr>
          <w:rFonts w:ascii="宋体" w:hAnsi="宋体" w:cs="Times New Roman"/>
          <w:sz w:val="24"/>
          <w:szCs w:val="24"/>
        </w:rPr>
      </w:pPr>
      <w:r w:rsidRPr="00286A1B">
        <w:rPr>
          <w:rFonts w:ascii="宋体" w:hAnsi="宋体" w:cs="Times New Roman" w:hint="eastAsia"/>
          <w:sz w:val="24"/>
          <w:szCs w:val="24"/>
        </w:rPr>
        <w:t>2.全场综合运球上篮包含底线运球出发——运球变向不换手过人——运球后转身——运球换手上篮（不进需补进）——</w:t>
      </w:r>
      <w:proofErr w:type="gramStart"/>
      <w:r w:rsidRPr="00286A1B">
        <w:rPr>
          <w:rFonts w:ascii="宋体" w:hAnsi="宋体" w:cs="Times New Roman" w:hint="eastAsia"/>
          <w:sz w:val="24"/>
          <w:szCs w:val="24"/>
        </w:rPr>
        <w:t>自抢篮板球</w:t>
      </w:r>
      <w:proofErr w:type="gramEnd"/>
      <w:r w:rsidRPr="00286A1B">
        <w:rPr>
          <w:rFonts w:ascii="宋体" w:hAnsi="宋体" w:cs="Times New Roman" w:hint="eastAsia"/>
          <w:sz w:val="24"/>
          <w:szCs w:val="24"/>
        </w:rPr>
        <w:t>——长传——加速跑接回传球上篮。</w:t>
      </w:r>
    </w:p>
    <w:p w:rsidR="00B01F74" w:rsidRDefault="00B01F74" w:rsidP="00B01F74">
      <w:pPr>
        <w:rPr>
          <w:rFonts w:cs="Times New Roman"/>
        </w:rPr>
      </w:pPr>
    </w:p>
    <w:p w:rsidR="00B01F74" w:rsidRDefault="00B01F74" w:rsidP="00B01F74">
      <w:pPr>
        <w:adjustRightInd w:val="0"/>
        <w:snapToGrid w:val="0"/>
        <w:spacing w:line="520" w:lineRule="exact"/>
        <w:jc w:val="left"/>
        <w:rPr>
          <w:rFonts w:ascii="仿宋" w:eastAsia="仿宋" w:hAnsi="仿宋" w:cs="宋体"/>
          <w:b/>
          <w:sz w:val="28"/>
          <w:szCs w:val="28"/>
        </w:rPr>
      </w:pPr>
      <w:r w:rsidRPr="00C07800">
        <w:rPr>
          <w:rFonts w:ascii="仿宋" w:eastAsia="仿宋" w:hAnsi="仿宋" w:cs="宋体" w:hint="eastAsia"/>
          <w:b/>
          <w:sz w:val="28"/>
          <w:szCs w:val="28"/>
        </w:rPr>
        <w:t>附件</w:t>
      </w:r>
      <w:r>
        <w:rPr>
          <w:rFonts w:ascii="仿宋" w:eastAsia="仿宋" w:hAnsi="仿宋" w:cs="宋体" w:hint="eastAsia"/>
          <w:b/>
          <w:sz w:val="28"/>
          <w:szCs w:val="28"/>
        </w:rPr>
        <w:t>3</w:t>
      </w:r>
      <w:r w:rsidRPr="00C07800">
        <w:rPr>
          <w:rFonts w:ascii="仿宋" w:eastAsia="仿宋" w:hAnsi="仿宋" w:cs="宋体" w:hint="eastAsia"/>
          <w:b/>
          <w:sz w:val="28"/>
          <w:szCs w:val="28"/>
        </w:rPr>
        <w:t>：</w:t>
      </w:r>
    </w:p>
    <w:p w:rsidR="00B01F74" w:rsidRPr="00AC65F0" w:rsidRDefault="00B01F74" w:rsidP="00B01F74">
      <w:pPr>
        <w:adjustRightInd w:val="0"/>
        <w:snapToGrid w:val="0"/>
        <w:spacing w:line="520" w:lineRule="exact"/>
        <w:jc w:val="center"/>
        <w:rPr>
          <w:rFonts w:ascii="宋体" w:hAnsi="宋体" w:cs="黑体"/>
          <w:sz w:val="28"/>
          <w:szCs w:val="28"/>
        </w:rPr>
      </w:pPr>
      <w:r w:rsidRPr="00AC65F0">
        <w:rPr>
          <w:rFonts w:ascii="宋体" w:hAnsi="宋体" w:cs="黑体" w:hint="eastAsia"/>
          <w:sz w:val="28"/>
          <w:szCs w:val="28"/>
        </w:rPr>
        <w:t>北师大嘉兴附中高水平体育特长生评分标准</w:t>
      </w:r>
    </w:p>
    <w:p w:rsidR="00B01F74" w:rsidRPr="0081603C" w:rsidRDefault="00B01F74" w:rsidP="00B01F74">
      <w:pPr>
        <w:spacing w:line="440" w:lineRule="exact"/>
        <w:ind w:firstLineChars="150" w:firstLine="360"/>
        <w:rPr>
          <w:rFonts w:ascii="仿宋" w:eastAsia="仿宋" w:hAnsi="仿宋" w:cs="宋体"/>
          <w:color w:val="000000"/>
          <w:sz w:val="24"/>
          <w:szCs w:val="24"/>
        </w:rPr>
      </w:pPr>
      <w:r w:rsidRPr="00C95791">
        <w:rPr>
          <w:rFonts w:ascii="仿宋" w:eastAsia="仿宋" w:hAnsi="仿宋" w:cs="宋体" w:hint="eastAsia"/>
          <w:color w:val="000000"/>
          <w:sz w:val="24"/>
          <w:szCs w:val="24"/>
        </w:rPr>
        <w:t>以</w:t>
      </w:r>
      <w:r w:rsidRPr="00C95791">
        <w:rPr>
          <w:rFonts w:ascii="仿宋" w:eastAsia="仿宋" w:hAnsi="仿宋" w:cs="宋体" w:hint="eastAsia"/>
          <w:sz w:val="24"/>
          <w:szCs w:val="24"/>
        </w:rPr>
        <w:t>获得由国家专业机构</w:t>
      </w:r>
      <w:r w:rsidRPr="00C95791">
        <w:rPr>
          <w:rFonts w:ascii="仿宋" w:eastAsia="仿宋" w:hAnsi="仿宋" w:cs="宋体" w:hint="eastAsia"/>
          <w:sz w:val="28"/>
          <w:szCs w:val="28"/>
        </w:rPr>
        <w:t>（</w:t>
      </w:r>
      <w:r w:rsidRPr="00C95791">
        <w:rPr>
          <w:rFonts w:ascii="仿宋" w:eastAsia="仿宋" w:hAnsi="仿宋" w:cs="宋体" w:hint="eastAsia"/>
          <w:sz w:val="24"/>
          <w:szCs w:val="24"/>
        </w:rPr>
        <w:t>体育局、运动项目管理中心、体育协会）组织的正规国家级</w:t>
      </w:r>
      <w:r w:rsidRPr="00C95791">
        <w:rPr>
          <w:rFonts w:ascii="仿宋" w:eastAsia="仿宋" w:hAnsi="仿宋" w:cs="宋体" w:hint="eastAsia"/>
          <w:color w:val="000000"/>
          <w:sz w:val="24"/>
          <w:szCs w:val="24"/>
        </w:rPr>
        <w:t>（含全运会、单项比赛等）比赛个人赛一等奖或前三名的证书原件为依据。全国一等奖及第一名计</w:t>
      </w:r>
      <w:r w:rsidRPr="00C95791">
        <w:rPr>
          <w:rFonts w:ascii="仿宋" w:eastAsia="仿宋" w:hAnsi="仿宋" w:cs="宋体"/>
          <w:color w:val="000000"/>
          <w:sz w:val="24"/>
          <w:szCs w:val="24"/>
        </w:rPr>
        <w:t>180</w:t>
      </w:r>
      <w:r w:rsidRPr="00C95791">
        <w:rPr>
          <w:rFonts w:ascii="仿宋" w:eastAsia="仿宋" w:hAnsi="仿宋" w:cs="宋体" w:hint="eastAsia"/>
          <w:color w:val="000000"/>
          <w:sz w:val="24"/>
          <w:szCs w:val="24"/>
        </w:rPr>
        <w:t>分</w:t>
      </w:r>
      <w:r w:rsidR="00764FF7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C95791">
        <w:rPr>
          <w:rFonts w:ascii="仿宋" w:eastAsia="仿宋" w:hAnsi="仿宋" w:cs="宋体" w:hint="eastAsia"/>
          <w:color w:val="000000"/>
          <w:sz w:val="24"/>
          <w:szCs w:val="24"/>
        </w:rPr>
        <w:t>第二名计</w:t>
      </w:r>
      <w:r w:rsidRPr="00C95791">
        <w:rPr>
          <w:rFonts w:ascii="仿宋" w:eastAsia="仿宋" w:hAnsi="仿宋" w:cs="宋体"/>
          <w:color w:val="000000"/>
          <w:sz w:val="24"/>
          <w:szCs w:val="24"/>
        </w:rPr>
        <w:t>150</w:t>
      </w:r>
      <w:r w:rsidRPr="00C95791">
        <w:rPr>
          <w:rFonts w:ascii="仿宋" w:eastAsia="仿宋" w:hAnsi="仿宋" w:cs="宋体" w:hint="eastAsia"/>
          <w:color w:val="000000"/>
          <w:sz w:val="24"/>
          <w:szCs w:val="24"/>
        </w:rPr>
        <w:t>分</w:t>
      </w:r>
      <w:r w:rsidR="00764FF7">
        <w:rPr>
          <w:rFonts w:ascii="仿宋" w:eastAsia="仿宋" w:hAnsi="仿宋" w:cs="宋体" w:hint="eastAsia"/>
          <w:color w:val="000000"/>
          <w:sz w:val="24"/>
          <w:szCs w:val="24"/>
        </w:rPr>
        <w:t>、</w:t>
      </w:r>
      <w:r w:rsidRPr="00C95791">
        <w:rPr>
          <w:rFonts w:ascii="仿宋" w:eastAsia="仿宋" w:hAnsi="仿宋" w:cs="宋体" w:hint="eastAsia"/>
          <w:color w:val="000000"/>
          <w:sz w:val="24"/>
          <w:szCs w:val="24"/>
        </w:rPr>
        <w:t>第三名</w:t>
      </w:r>
      <w:r w:rsidRPr="00C95791">
        <w:rPr>
          <w:rFonts w:ascii="仿宋" w:eastAsia="仿宋" w:hAnsi="仿宋" w:cs="宋体"/>
          <w:color w:val="000000"/>
          <w:sz w:val="24"/>
          <w:szCs w:val="24"/>
        </w:rPr>
        <w:t>120</w:t>
      </w:r>
      <w:r w:rsidRPr="00C95791">
        <w:rPr>
          <w:rFonts w:ascii="仿宋" w:eastAsia="仿宋" w:hAnsi="仿宋" w:cs="宋体" w:hint="eastAsia"/>
          <w:color w:val="000000"/>
          <w:sz w:val="24"/>
          <w:szCs w:val="24"/>
        </w:rPr>
        <w:t>分。</w:t>
      </w:r>
    </w:p>
    <w:p w:rsidR="008664AB" w:rsidRPr="00B01F74" w:rsidRDefault="008664AB" w:rsidP="00B01F74"/>
    <w:sectPr w:rsidR="008664AB" w:rsidRPr="00B01F74" w:rsidSect="00B01F74">
      <w:pgSz w:w="11906" w:h="16838" w:code="9"/>
      <w:pgMar w:top="1134" w:right="1134" w:bottom="102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30" w:rsidRDefault="00163230" w:rsidP="000867F6">
      <w:r>
        <w:separator/>
      </w:r>
    </w:p>
  </w:endnote>
  <w:endnote w:type="continuationSeparator" w:id="0">
    <w:p w:rsidR="00163230" w:rsidRDefault="00163230" w:rsidP="0008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30" w:rsidRDefault="00163230" w:rsidP="000867F6">
      <w:r>
        <w:separator/>
      </w:r>
    </w:p>
  </w:footnote>
  <w:footnote w:type="continuationSeparator" w:id="0">
    <w:p w:rsidR="00163230" w:rsidRDefault="00163230" w:rsidP="0008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874B6E"/>
    <w:multiLevelType w:val="singleLevel"/>
    <w:tmpl w:val="F5874B6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FC"/>
    <w:rsid w:val="00003B1B"/>
    <w:rsid w:val="00004024"/>
    <w:rsid w:val="00004428"/>
    <w:rsid w:val="00007648"/>
    <w:rsid w:val="00010FDE"/>
    <w:rsid w:val="000150CC"/>
    <w:rsid w:val="00015EB4"/>
    <w:rsid w:val="00017816"/>
    <w:rsid w:val="00026DE5"/>
    <w:rsid w:val="0003568E"/>
    <w:rsid w:val="00036252"/>
    <w:rsid w:val="000375C0"/>
    <w:rsid w:val="00041A1E"/>
    <w:rsid w:val="0004402D"/>
    <w:rsid w:val="00046500"/>
    <w:rsid w:val="00047FD0"/>
    <w:rsid w:val="000502B5"/>
    <w:rsid w:val="00051529"/>
    <w:rsid w:val="000516BE"/>
    <w:rsid w:val="00051939"/>
    <w:rsid w:val="0006052A"/>
    <w:rsid w:val="00062938"/>
    <w:rsid w:val="000656A2"/>
    <w:rsid w:val="000666CC"/>
    <w:rsid w:val="00067CEC"/>
    <w:rsid w:val="00067E95"/>
    <w:rsid w:val="00071A77"/>
    <w:rsid w:val="0007297F"/>
    <w:rsid w:val="00074B5D"/>
    <w:rsid w:val="00080228"/>
    <w:rsid w:val="000847A7"/>
    <w:rsid w:val="000867F6"/>
    <w:rsid w:val="00091450"/>
    <w:rsid w:val="000A070B"/>
    <w:rsid w:val="000A0D94"/>
    <w:rsid w:val="000A1A35"/>
    <w:rsid w:val="000A3F24"/>
    <w:rsid w:val="000C60FC"/>
    <w:rsid w:val="000D0441"/>
    <w:rsid w:val="000D46DB"/>
    <w:rsid w:val="000E04CF"/>
    <w:rsid w:val="000E0D32"/>
    <w:rsid w:val="000E1AB6"/>
    <w:rsid w:val="000E488D"/>
    <w:rsid w:val="000E50D6"/>
    <w:rsid w:val="000E7B45"/>
    <w:rsid w:val="000F2904"/>
    <w:rsid w:val="000F2EE0"/>
    <w:rsid w:val="000F7195"/>
    <w:rsid w:val="00101424"/>
    <w:rsid w:val="0010191C"/>
    <w:rsid w:val="00102365"/>
    <w:rsid w:val="00106294"/>
    <w:rsid w:val="00115221"/>
    <w:rsid w:val="00122F17"/>
    <w:rsid w:val="00125CD9"/>
    <w:rsid w:val="00125D2E"/>
    <w:rsid w:val="00127281"/>
    <w:rsid w:val="00131FD5"/>
    <w:rsid w:val="00135C05"/>
    <w:rsid w:val="00136E8E"/>
    <w:rsid w:val="001459E0"/>
    <w:rsid w:val="0015584C"/>
    <w:rsid w:val="001561D6"/>
    <w:rsid w:val="00162433"/>
    <w:rsid w:val="00163230"/>
    <w:rsid w:val="0016524A"/>
    <w:rsid w:val="00177F5C"/>
    <w:rsid w:val="001A5C4D"/>
    <w:rsid w:val="001A6EE9"/>
    <w:rsid w:val="001A7A59"/>
    <w:rsid w:val="001B5EA8"/>
    <w:rsid w:val="001C2EEB"/>
    <w:rsid w:val="001D5F72"/>
    <w:rsid w:val="001E1115"/>
    <w:rsid w:val="001E6865"/>
    <w:rsid w:val="001E7D10"/>
    <w:rsid w:val="001F0EAB"/>
    <w:rsid w:val="001F1A4C"/>
    <w:rsid w:val="001F402B"/>
    <w:rsid w:val="001F453B"/>
    <w:rsid w:val="00204356"/>
    <w:rsid w:val="00207602"/>
    <w:rsid w:val="002177C6"/>
    <w:rsid w:val="00220A4E"/>
    <w:rsid w:val="00220F4B"/>
    <w:rsid w:val="00223637"/>
    <w:rsid w:val="002301F6"/>
    <w:rsid w:val="00230F96"/>
    <w:rsid w:val="002326D7"/>
    <w:rsid w:val="002329F0"/>
    <w:rsid w:val="00235E76"/>
    <w:rsid w:val="00236468"/>
    <w:rsid w:val="00243BAA"/>
    <w:rsid w:val="0025163E"/>
    <w:rsid w:val="00253960"/>
    <w:rsid w:val="002547FF"/>
    <w:rsid w:val="00254BA1"/>
    <w:rsid w:val="00254C09"/>
    <w:rsid w:val="00255C77"/>
    <w:rsid w:val="002621EC"/>
    <w:rsid w:val="00276292"/>
    <w:rsid w:val="00283379"/>
    <w:rsid w:val="00284DFC"/>
    <w:rsid w:val="00286ABD"/>
    <w:rsid w:val="00286D5A"/>
    <w:rsid w:val="002A0D03"/>
    <w:rsid w:val="002B7230"/>
    <w:rsid w:val="002C382D"/>
    <w:rsid w:val="002C50BD"/>
    <w:rsid w:val="002D6699"/>
    <w:rsid w:val="002D77CB"/>
    <w:rsid w:val="002E0141"/>
    <w:rsid w:val="002E57A2"/>
    <w:rsid w:val="002F0DDF"/>
    <w:rsid w:val="002F1793"/>
    <w:rsid w:val="002F3B5A"/>
    <w:rsid w:val="002F6325"/>
    <w:rsid w:val="002F7BAD"/>
    <w:rsid w:val="0030286C"/>
    <w:rsid w:val="00306841"/>
    <w:rsid w:val="0031138B"/>
    <w:rsid w:val="00311E96"/>
    <w:rsid w:val="003200C8"/>
    <w:rsid w:val="00336D1C"/>
    <w:rsid w:val="003428F2"/>
    <w:rsid w:val="00345EF2"/>
    <w:rsid w:val="003503CB"/>
    <w:rsid w:val="00352A2F"/>
    <w:rsid w:val="003551E5"/>
    <w:rsid w:val="00360D5E"/>
    <w:rsid w:val="003611BE"/>
    <w:rsid w:val="00362D48"/>
    <w:rsid w:val="003657C8"/>
    <w:rsid w:val="00377E9C"/>
    <w:rsid w:val="00381039"/>
    <w:rsid w:val="00381395"/>
    <w:rsid w:val="00383AF5"/>
    <w:rsid w:val="00387A68"/>
    <w:rsid w:val="003926AB"/>
    <w:rsid w:val="0039637A"/>
    <w:rsid w:val="003963FF"/>
    <w:rsid w:val="003A2BF7"/>
    <w:rsid w:val="003A490F"/>
    <w:rsid w:val="003B118D"/>
    <w:rsid w:val="003C22D8"/>
    <w:rsid w:val="003C2DD6"/>
    <w:rsid w:val="003C6876"/>
    <w:rsid w:val="003D067A"/>
    <w:rsid w:val="003D270C"/>
    <w:rsid w:val="003D58EC"/>
    <w:rsid w:val="003D5DAA"/>
    <w:rsid w:val="003D7F23"/>
    <w:rsid w:val="003F5DB8"/>
    <w:rsid w:val="003F69B8"/>
    <w:rsid w:val="003F7637"/>
    <w:rsid w:val="004002A3"/>
    <w:rsid w:val="00400C49"/>
    <w:rsid w:val="004042A8"/>
    <w:rsid w:val="00406313"/>
    <w:rsid w:val="004137E9"/>
    <w:rsid w:val="00414E7F"/>
    <w:rsid w:val="004226AC"/>
    <w:rsid w:val="00424438"/>
    <w:rsid w:val="00431618"/>
    <w:rsid w:val="00431ACE"/>
    <w:rsid w:val="00440FC9"/>
    <w:rsid w:val="00443FC5"/>
    <w:rsid w:val="004454C1"/>
    <w:rsid w:val="00454F1A"/>
    <w:rsid w:val="00457BFE"/>
    <w:rsid w:val="00463868"/>
    <w:rsid w:val="00466DA6"/>
    <w:rsid w:val="004969D8"/>
    <w:rsid w:val="004A3137"/>
    <w:rsid w:val="004B2AD7"/>
    <w:rsid w:val="004B3046"/>
    <w:rsid w:val="004B417F"/>
    <w:rsid w:val="004B6A71"/>
    <w:rsid w:val="004B71F6"/>
    <w:rsid w:val="004B7B1F"/>
    <w:rsid w:val="004C191A"/>
    <w:rsid w:val="004D248A"/>
    <w:rsid w:val="004D43E7"/>
    <w:rsid w:val="004D7C20"/>
    <w:rsid w:val="004E4369"/>
    <w:rsid w:val="004E4494"/>
    <w:rsid w:val="004E6D9E"/>
    <w:rsid w:val="004F10AB"/>
    <w:rsid w:val="004F2902"/>
    <w:rsid w:val="004F374A"/>
    <w:rsid w:val="00505C8B"/>
    <w:rsid w:val="00510F58"/>
    <w:rsid w:val="00512907"/>
    <w:rsid w:val="005139DA"/>
    <w:rsid w:val="00515F6C"/>
    <w:rsid w:val="00541416"/>
    <w:rsid w:val="00542C41"/>
    <w:rsid w:val="0055037D"/>
    <w:rsid w:val="00550E9D"/>
    <w:rsid w:val="00553C63"/>
    <w:rsid w:val="00554FFE"/>
    <w:rsid w:val="00561639"/>
    <w:rsid w:val="00562C6A"/>
    <w:rsid w:val="0056324F"/>
    <w:rsid w:val="00566024"/>
    <w:rsid w:val="005716F2"/>
    <w:rsid w:val="005733A3"/>
    <w:rsid w:val="00573D8E"/>
    <w:rsid w:val="0057601D"/>
    <w:rsid w:val="005767FE"/>
    <w:rsid w:val="00581516"/>
    <w:rsid w:val="0058314B"/>
    <w:rsid w:val="0058490F"/>
    <w:rsid w:val="005917D9"/>
    <w:rsid w:val="00591810"/>
    <w:rsid w:val="005974E9"/>
    <w:rsid w:val="005B050B"/>
    <w:rsid w:val="005B4CD9"/>
    <w:rsid w:val="005B7A4D"/>
    <w:rsid w:val="005C7007"/>
    <w:rsid w:val="005D04DF"/>
    <w:rsid w:val="005D0DAD"/>
    <w:rsid w:val="005D682D"/>
    <w:rsid w:val="005E0688"/>
    <w:rsid w:val="005E3156"/>
    <w:rsid w:val="005E498E"/>
    <w:rsid w:val="005E6E52"/>
    <w:rsid w:val="005E7BE4"/>
    <w:rsid w:val="005F15BB"/>
    <w:rsid w:val="005F1E75"/>
    <w:rsid w:val="005F71FF"/>
    <w:rsid w:val="00600BEA"/>
    <w:rsid w:val="0060465D"/>
    <w:rsid w:val="00607FA0"/>
    <w:rsid w:val="00612748"/>
    <w:rsid w:val="006217C7"/>
    <w:rsid w:val="006259F8"/>
    <w:rsid w:val="006261ED"/>
    <w:rsid w:val="00630175"/>
    <w:rsid w:val="0064540B"/>
    <w:rsid w:val="00647D13"/>
    <w:rsid w:val="00651EDA"/>
    <w:rsid w:val="006527EA"/>
    <w:rsid w:val="006565DE"/>
    <w:rsid w:val="00657A44"/>
    <w:rsid w:val="00663000"/>
    <w:rsid w:val="006638EB"/>
    <w:rsid w:val="00665142"/>
    <w:rsid w:val="0066674B"/>
    <w:rsid w:val="00666F81"/>
    <w:rsid w:val="00670D18"/>
    <w:rsid w:val="00674722"/>
    <w:rsid w:val="00675F3C"/>
    <w:rsid w:val="006769A4"/>
    <w:rsid w:val="0069481F"/>
    <w:rsid w:val="006949AF"/>
    <w:rsid w:val="00694D8C"/>
    <w:rsid w:val="00697912"/>
    <w:rsid w:val="006A03BA"/>
    <w:rsid w:val="006A05B3"/>
    <w:rsid w:val="006A464A"/>
    <w:rsid w:val="006A58F3"/>
    <w:rsid w:val="006C0945"/>
    <w:rsid w:val="006C4FB9"/>
    <w:rsid w:val="006C6E07"/>
    <w:rsid w:val="006D3630"/>
    <w:rsid w:val="006D3A63"/>
    <w:rsid w:val="006D60A2"/>
    <w:rsid w:val="006E0561"/>
    <w:rsid w:val="006E38EF"/>
    <w:rsid w:val="006E48C6"/>
    <w:rsid w:val="006E71D2"/>
    <w:rsid w:val="00706CE1"/>
    <w:rsid w:val="00712057"/>
    <w:rsid w:val="00720975"/>
    <w:rsid w:val="007317C3"/>
    <w:rsid w:val="007353D3"/>
    <w:rsid w:val="007441F1"/>
    <w:rsid w:val="007465EA"/>
    <w:rsid w:val="0075083E"/>
    <w:rsid w:val="007513E9"/>
    <w:rsid w:val="00753A90"/>
    <w:rsid w:val="00755BF4"/>
    <w:rsid w:val="0075767B"/>
    <w:rsid w:val="007636CF"/>
    <w:rsid w:val="0076442E"/>
    <w:rsid w:val="00764FF7"/>
    <w:rsid w:val="007652A9"/>
    <w:rsid w:val="0076589D"/>
    <w:rsid w:val="00774246"/>
    <w:rsid w:val="00777E0B"/>
    <w:rsid w:val="00784A89"/>
    <w:rsid w:val="00792157"/>
    <w:rsid w:val="007937BE"/>
    <w:rsid w:val="00796570"/>
    <w:rsid w:val="00796B14"/>
    <w:rsid w:val="007A3C95"/>
    <w:rsid w:val="007A436E"/>
    <w:rsid w:val="007B7786"/>
    <w:rsid w:val="007C21A3"/>
    <w:rsid w:val="007C347C"/>
    <w:rsid w:val="007C3F2F"/>
    <w:rsid w:val="007C4EE2"/>
    <w:rsid w:val="007E52B5"/>
    <w:rsid w:val="007E5B6F"/>
    <w:rsid w:val="007E5F3D"/>
    <w:rsid w:val="007F2DBE"/>
    <w:rsid w:val="007F39BA"/>
    <w:rsid w:val="007F7BFB"/>
    <w:rsid w:val="00800BD8"/>
    <w:rsid w:val="008038C9"/>
    <w:rsid w:val="008059DB"/>
    <w:rsid w:val="00810AE7"/>
    <w:rsid w:val="008170EF"/>
    <w:rsid w:val="00820DE2"/>
    <w:rsid w:val="00823F91"/>
    <w:rsid w:val="0082595C"/>
    <w:rsid w:val="00842B7C"/>
    <w:rsid w:val="0084356A"/>
    <w:rsid w:val="00844B3B"/>
    <w:rsid w:val="00845BBA"/>
    <w:rsid w:val="00851173"/>
    <w:rsid w:val="00852F14"/>
    <w:rsid w:val="00854015"/>
    <w:rsid w:val="0085443B"/>
    <w:rsid w:val="00856C4C"/>
    <w:rsid w:val="00856C77"/>
    <w:rsid w:val="00863C60"/>
    <w:rsid w:val="00864055"/>
    <w:rsid w:val="008644D6"/>
    <w:rsid w:val="00864617"/>
    <w:rsid w:val="008661CC"/>
    <w:rsid w:val="008664AB"/>
    <w:rsid w:val="00870A6F"/>
    <w:rsid w:val="00880B25"/>
    <w:rsid w:val="00882753"/>
    <w:rsid w:val="008836A9"/>
    <w:rsid w:val="00890188"/>
    <w:rsid w:val="00892916"/>
    <w:rsid w:val="00893448"/>
    <w:rsid w:val="00896CD6"/>
    <w:rsid w:val="00897182"/>
    <w:rsid w:val="008A527B"/>
    <w:rsid w:val="008A7B9B"/>
    <w:rsid w:val="008C2613"/>
    <w:rsid w:val="008C5807"/>
    <w:rsid w:val="008D3D80"/>
    <w:rsid w:val="008D7FF4"/>
    <w:rsid w:val="008E40B4"/>
    <w:rsid w:val="008E65AF"/>
    <w:rsid w:val="009062BC"/>
    <w:rsid w:val="009063D8"/>
    <w:rsid w:val="009160C9"/>
    <w:rsid w:val="00917172"/>
    <w:rsid w:val="00921246"/>
    <w:rsid w:val="0092228D"/>
    <w:rsid w:val="0092240E"/>
    <w:rsid w:val="0092643E"/>
    <w:rsid w:val="00927E46"/>
    <w:rsid w:val="00930A13"/>
    <w:rsid w:val="00931562"/>
    <w:rsid w:val="00932AE6"/>
    <w:rsid w:val="00935585"/>
    <w:rsid w:val="009355D1"/>
    <w:rsid w:val="00937F66"/>
    <w:rsid w:val="00941ADC"/>
    <w:rsid w:val="00947B24"/>
    <w:rsid w:val="00951415"/>
    <w:rsid w:val="00951D4F"/>
    <w:rsid w:val="0095219E"/>
    <w:rsid w:val="00960FF6"/>
    <w:rsid w:val="0097184B"/>
    <w:rsid w:val="00973D3A"/>
    <w:rsid w:val="0097781E"/>
    <w:rsid w:val="009804AD"/>
    <w:rsid w:val="009841B0"/>
    <w:rsid w:val="009928D4"/>
    <w:rsid w:val="009A57BD"/>
    <w:rsid w:val="009A686D"/>
    <w:rsid w:val="009A6FFF"/>
    <w:rsid w:val="009C03FD"/>
    <w:rsid w:val="009C3162"/>
    <w:rsid w:val="009C6D67"/>
    <w:rsid w:val="009D1A5B"/>
    <w:rsid w:val="009E46D2"/>
    <w:rsid w:val="009E4C6C"/>
    <w:rsid w:val="009E62BB"/>
    <w:rsid w:val="009F0458"/>
    <w:rsid w:val="009F0E3D"/>
    <w:rsid w:val="00A00D48"/>
    <w:rsid w:val="00A01020"/>
    <w:rsid w:val="00A03923"/>
    <w:rsid w:val="00A069D7"/>
    <w:rsid w:val="00A11A64"/>
    <w:rsid w:val="00A168FA"/>
    <w:rsid w:val="00A175C7"/>
    <w:rsid w:val="00A33984"/>
    <w:rsid w:val="00A42CF6"/>
    <w:rsid w:val="00A473CA"/>
    <w:rsid w:val="00A509E2"/>
    <w:rsid w:val="00A527B5"/>
    <w:rsid w:val="00A561FA"/>
    <w:rsid w:val="00A62C54"/>
    <w:rsid w:val="00A64291"/>
    <w:rsid w:val="00A67AC4"/>
    <w:rsid w:val="00A67E37"/>
    <w:rsid w:val="00A70C12"/>
    <w:rsid w:val="00A725DF"/>
    <w:rsid w:val="00A75769"/>
    <w:rsid w:val="00A82369"/>
    <w:rsid w:val="00A93AA6"/>
    <w:rsid w:val="00A96D29"/>
    <w:rsid w:val="00AA0FA6"/>
    <w:rsid w:val="00AA2E8C"/>
    <w:rsid w:val="00AA5C40"/>
    <w:rsid w:val="00AB42EE"/>
    <w:rsid w:val="00AB4B08"/>
    <w:rsid w:val="00AC1BF4"/>
    <w:rsid w:val="00AD5BFB"/>
    <w:rsid w:val="00AE1EC2"/>
    <w:rsid w:val="00AF1C13"/>
    <w:rsid w:val="00AF280F"/>
    <w:rsid w:val="00AF7DB9"/>
    <w:rsid w:val="00B01F74"/>
    <w:rsid w:val="00B05E9E"/>
    <w:rsid w:val="00B1085B"/>
    <w:rsid w:val="00B13BCE"/>
    <w:rsid w:val="00B13E32"/>
    <w:rsid w:val="00B158E2"/>
    <w:rsid w:val="00B17542"/>
    <w:rsid w:val="00B21998"/>
    <w:rsid w:val="00B2458C"/>
    <w:rsid w:val="00B256EA"/>
    <w:rsid w:val="00B26C69"/>
    <w:rsid w:val="00B309DB"/>
    <w:rsid w:val="00B35C9B"/>
    <w:rsid w:val="00B37B73"/>
    <w:rsid w:val="00B407E0"/>
    <w:rsid w:val="00B40D8D"/>
    <w:rsid w:val="00B61052"/>
    <w:rsid w:val="00B6138E"/>
    <w:rsid w:val="00B72794"/>
    <w:rsid w:val="00B8071E"/>
    <w:rsid w:val="00B864FA"/>
    <w:rsid w:val="00B948BC"/>
    <w:rsid w:val="00B97618"/>
    <w:rsid w:val="00BB04FF"/>
    <w:rsid w:val="00BB36A2"/>
    <w:rsid w:val="00BC14C6"/>
    <w:rsid w:val="00BC3762"/>
    <w:rsid w:val="00BD3E51"/>
    <w:rsid w:val="00BE19A4"/>
    <w:rsid w:val="00BE23D6"/>
    <w:rsid w:val="00BE37ED"/>
    <w:rsid w:val="00C00B1A"/>
    <w:rsid w:val="00C04210"/>
    <w:rsid w:val="00C11951"/>
    <w:rsid w:val="00C341D5"/>
    <w:rsid w:val="00C34258"/>
    <w:rsid w:val="00C35413"/>
    <w:rsid w:val="00C35B8C"/>
    <w:rsid w:val="00C42CC2"/>
    <w:rsid w:val="00C47EBE"/>
    <w:rsid w:val="00C51FCE"/>
    <w:rsid w:val="00C60EE9"/>
    <w:rsid w:val="00C62695"/>
    <w:rsid w:val="00C65364"/>
    <w:rsid w:val="00C72937"/>
    <w:rsid w:val="00C764B1"/>
    <w:rsid w:val="00C836FD"/>
    <w:rsid w:val="00C84539"/>
    <w:rsid w:val="00C91643"/>
    <w:rsid w:val="00C919EB"/>
    <w:rsid w:val="00C91A08"/>
    <w:rsid w:val="00C94929"/>
    <w:rsid w:val="00C96A5D"/>
    <w:rsid w:val="00C975CC"/>
    <w:rsid w:val="00CA68E1"/>
    <w:rsid w:val="00CB014C"/>
    <w:rsid w:val="00CB26CC"/>
    <w:rsid w:val="00CB4E55"/>
    <w:rsid w:val="00CB5B85"/>
    <w:rsid w:val="00CC1A62"/>
    <w:rsid w:val="00CC2CA2"/>
    <w:rsid w:val="00CC2FF4"/>
    <w:rsid w:val="00CC3F4C"/>
    <w:rsid w:val="00CD46CF"/>
    <w:rsid w:val="00CE3085"/>
    <w:rsid w:val="00CE71E3"/>
    <w:rsid w:val="00CE7261"/>
    <w:rsid w:val="00CE7354"/>
    <w:rsid w:val="00CE7B85"/>
    <w:rsid w:val="00CF1932"/>
    <w:rsid w:val="00CF3F51"/>
    <w:rsid w:val="00D01CD0"/>
    <w:rsid w:val="00D10E79"/>
    <w:rsid w:val="00D126B3"/>
    <w:rsid w:val="00D13DFE"/>
    <w:rsid w:val="00D14B9F"/>
    <w:rsid w:val="00D27200"/>
    <w:rsid w:val="00D345E0"/>
    <w:rsid w:val="00D40453"/>
    <w:rsid w:val="00D406DF"/>
    <w:rsid w:val="00D411EF"/>
    <w:rsid w:val="00D4478F"/>
    <w:rsid w:val="00D45004"/>
    <w:rsid w:val="00D46E52"/>
    <w:rsid w:val="00D52CCA"/>
    <w:rsid w:val="00D65F8A"/>
    <w:rsid w:val="00D71F76"/>
    <w:rsid w:val="00D76661"/>
    <w:rsid w:val="00D822EB"/>
    <w:rsid w:val="00D82545"/>
    <w:rsid w:val="00D85833"/>
    <w:rsid w:val="00D87594"/>
    <w:rsid w:val="00D9189D"/>
    <w:rsid w:val="00D94E9B"/>
    <w:rsid w:val="00DA06C8"/>
    <w:rsid w:val="00DA0FAB"/>
    <w:rsid w:val="00DA3EF9"/>
    <w:rsid w:val="00DA4105"/>
    <w:rsid w:val="00DA4EFA"/>
    <w:rsid w:val="00DA7A08"/>
    <w:rsid w:val="00DB4A5E"/>
    <w:rsid w:val="00DB6484"/>
    <w:rsid w:val="00DB6798"/>
    <w:rsid w:val="00DC2353"/>
    <w:rsid w:val="00DC65AE"/>
    <w:rsid w:val="00DD30D8"/>
    <w:rsid w:val="00DD73F4"/>
    <w:rsid w:val="00DE07DB"/>
    <w:rsid w:val="00DE37B4"/>
    <w:rsid w:val="00DF1AD9"/>
    <w:rsid w:val="00DF2458"/>
    <w:rsid w:val="00DF7C24"/>
    <w:rsid w:val="00E0445C"/>
    <w:rsid w:val="00E07805"/>
    <w:rsid w:val="00E14801"/>
    <w:rsid w:val="00E16D46"/>
    <w:rsid w:val="00E21BED"/>
    <w:rsid w:val="00E26C02"/>
    <w:rsid w:val="00E43764"/>
    <w:rsid w:val="00E457A2"/>
    <w:rsid w:val="00E461A7"/>
    <w:rsid w:val="00E5566B"/>
    <w:rsid w:val="00E6224A"/>
    <w:rsid w:val="00E65090"/>
    <w:rsid w:val="00E73982"/>
    <w:rsid w:val="00E922FF"/>
    <w:rsid w:val="00E96C75"/>
    <w:rsid w:val="00EA464F"/>
    <w:rsid w:val="00EB5135"/>
    <w:rsid w:val="00EB68B2"/>
    <w:rsid w:val="00EC38AD"/>
    <w:rsid w:val="00EC4766"/>
    <w:rsid w:val="00EC71BC"/>
    <w:rsid w:val="00ED43D3"/>
    <w:rsid w:val="00ED7201"/>
    <w:rsid w:val="00EE2A06"/>
    <w:rsid w:val="00EF42AD"/>
    <w:rsid w:val="00F03D33"/>
    <w:rsid w:val="00F03FCD"/>
    <w:rsid w:val="00F10AA1"/>
    <w:rsid w:val="00F138AA"/>
    <w:rsid w:val="00F14724"/>
    <w:rsid w:val="00F15174"/>
    <w:rsid w:val="00F239F2"/>
    <w:rsid w:val="00F36096"/>
    <w:rsid w:val="00F37B1E"/>
    <w:rsid w:val="00F43144"/>
    <w:rsid w:val="00F433F8"/>
    <w:rsid w:val="00F45932"/>
    <w:rsid w:val="00F511A3"/>
    <w:rsid w:val="00F518F2"/>
    <w:rsid w:val="00F53702"/>
    <w:rsid w:val="00F53D99"/>
    <w:rsid w:val="00F54D09"/>
    <w:rsid w:val="00F60866"/>
    <w:rsid w:val="00F615EE"/>
    <w:rsid w:val="00F65006"/>
    <w:rsid w:val="00F65381"/>
    <w:rsid w:val="00F71551"/>
    <w:rsid w:val="00F73C6C"/>
    <w:rsid w:val="00F74BB9"/>
    <w:rsid w:val="00F753A3"/>
    <w:rsid w:val="00F7572E"/>
    <w:rsid w:val="00F82A45"/>
    <w:rsid w:val="00F82BD3"/>
    <w:rsid w:val="00F837C2"/>
    <w:rsid w:val="00F8405D"/>
    <w:rsid w:val="00F86593"/>
    <w:rsid w:val="00F91431"/>
    <w:rsid w:val="00F96F6A"/>
    <w:rsid w:val="00FA1A5B"/>
    <w:rsid w:val="00FA3DD5"/>
    <w:rsid w:val="00FA5D33"/>
    <w:rsid w:val="00FA7764"/>
    <w:rsid w:val="00FB2EB7"/>
    <w:rsid w:val="00FB43F7"/>
    <w:rsid w:val="00FB4E46"/>
    <w:rsid w:val="00FB5BDF"/>
    <w:rsid w:val="00FB6BB2"/>
    <w:rsid w:val="00FC022A"/>
    <w:rsid w:val="00FC4B89"/>
    <w:rsid w:val="00FC69BE"/>
    <w:rsid w:val="00FD023B"/>
    <w:rsid w:val="00FD7F75"/>
    <w:rsid w:val="00FE1137"/>
    <w:rsid w:val="00FE1820"/>
    <w:rsid w:val="00FE41D9"/>
    <w:rsid w:val="00FE5720"/>
    <w:rsid w:val="00FE7CD1"/>
    <w:rsid w:val="00FF26FC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37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4137E9"/>
    <w:pPr>
      <w:keepNext/>
      <w:keepLines/>
      <w:spacing w:line="520" w:lineRule="exact"/>
      <w:ind w:firstLineChars="200" w:firstLine="643"/>
      <w:outlineLvl w:val="2"/>
    </w:pPr>
    <w:rPr>
      <w:rFonts w:ascii="Times New Roman" w:eastAsia="黑体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D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0DDF"/>
    <w:rPr>
      <w:b/>
      <w:bCs/>
    </w:rPr>
  </w:style>
  <w:style w:type="paragraph" w:styleId="a5">
    <w:name w:val="List Paragraph"/>
    <w:basedOn w:val="a"/>
    <w:uiPriority w:val="34"/>
    <w:qFormat/>
    <w:rsid w:val="0042443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qFormat/>
    <w:rsid w:val="00A4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04428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004428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004428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08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867F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867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867F6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9804AD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804AD"/>
  </w:style>
  <w:style w:type="character" w:customStyle="1" w:styleId="3Char">
    <w:name w:val="标题 3 Char"/>
    <w:basedOn w:val="a0"/>
    <w:link w:val="3"/>
    <w:qFormat/>
    <w:rsid w:val="004137E9"/>
    <w:rPr>
      <w:rFonts w:ascii="Times New Roman" w:eastAsia="黑体" w:hAnsi="Times New Roman" w:cs="Times New Roman"/>
      <w:b/>
      <w:sz w:val="2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137E9"/>
    <w:rPr>
      <w:rFonts w:asciiTheme="majorHAnsi" w:eastAsiaTheme="majorEastAsia" w:hAnsiTheme="majorHAnsi" w:cstheme="majorBidi"/>
      <w:b/>
      <w:bCs/>
      <w:sz w:val="30"/>
      <w:szCs w:val="32"/>
    </w:rPr>
  </w:style>
  <w:style w:type="paragraph" w:customStyle="1" w:styleId="1">
    <w:name w:val="样式1"/>
    <w:basedOn w:val="a"/>
    <w:rsid w:val="00B01F74"/>
    <w:rPr>
      <w:rFonts w:ascii="Times New Roman" w:eastAsia="仿宋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7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37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4137E9"/>
    <w:pPr>
      <w:keepNext/>
      <w:keepLines/>
      <w:spacing w:line="520" w:lineRule="exact"/>
      <w:ind w:firstLineChars="200" w:firstLine="643"/>
      <w:outlineLvl w:val="2"/>
    </w:pPr>
    <w:rPr>
      <w:rFonts w:ascii="Times New Roman" w:eastAsia="黑体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D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F0DDF"/>
    <w:rPr>
      <w:b/>
      <w:bCs/>
    </w:rPr>
  </w:style>
  <w:style w:type="paragraph" w:styleId="a5">
    <w:name w:val="List Paragraph"/>
    <w:basedOn w:val="a"/>
    <w:uiPriority w:val="34"/>
    <w:qFormat/>
    <w:rsid w:val="0042443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qFormat/>
    <w:rsid w:val="00A4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004428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004428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004428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086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0867F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0867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0867F6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9804AD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804AD"/>
  </w:style>
  <w:style w:type="character" w:customStyle="1" w:styleId="3Char">
    <w:name w:val="标题 3 Char"/>
    <w:basedOn w:val="a0"/>
    <w:link w:val="3"/>
    <w:qFormat/>
    <w:rsid w:val="004137E9"/>
    <w:rPr>
      <w:rFonts w:ascii="Times New Roman" w:eastAsia="黑体" w:hAnsi="Times New Roman" w:cs="Times New Roman"/>
      <w:b/>
      <w:sz w:val="28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137E9"/>
    <w:rPr>
      <w:rFonts w:asciiTheme="majorHAnsi" w:eastAsiaTheme="majorEastAsia" w:hAnsiTheme="majorHAnsi" w:cstheme="majorBidi"/>
      <w:b/>
      <w:bCs/>
      <w:sz w:val="30"/>
      <w:szCs w:val="32"/>
    </w:rPr>
  </w:style>
  <w:style w:type="paragraph" w:customStyle="1" w:styleId="1">
    <w:name w:val="样式1"/>
    <w:basedOn w:val="a"/>
    <w:rsid w:val="00B01F74"/>
    <w:rPr>
      <w:rFonts w:ascii="Times New Roman" w:eastAsia="仿宋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xn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589</cp:revision>
  <cp:lastPrinted>2020-06-04T02:05:00Z</cp:lastPrinted>
  <dcterms:created xsi:type="dcterms:W3CDTF">2020-05-03T01:13:00Z</dcterms:created>
  <dcterms:modified xsi:type="dcterms:W3CDTF">2020-06-04T02:05:00Z</dcterms:modified>
</cp:coreProperties>
</file>